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6C" w:rsidRDefault="00A97D6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97D6C" w:rsidRDefault="00A97D6C">
      <w:pPr>
        <w:pStyle w:val="ConsPlusNormal"/>
        <w:jc w:val="center"/>
        <w:outlineLvl w:val="0"/>
      </w:pPr>
    </w:p>
    <w:p w:rsidR="00A97D6C" w:rsidRDefault="00A97D6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97D6C" w:rsidRDefault="00A97D6C">
      <w:pPr>
        <w:pStyle w:val="ConsPlusTitle"/>
        <w:jc w:val="center"/>
      </w:pPr>
    </w:p>
    <w:p w:rsidR="00A97D6C" w:rsidRDefault="00A97D6C">
      <w:pPr>
        <w:pStyle w:val="ConsPlusTitle"/>
        <w:jc w:val="center"/>
      </w:pPr>
      <w:r>
        <w:t>ПОСТАНОВЛЕНИЕ</w:t>
      </w:r>
    </w:p>
    <w:p w:rsidR="00A97D6C" w:rsidRDefault="00A97D6C">
      <w:pPr>
        <w:pStyle w:val="ConsPlusTitle"/>
        <w:jc w:val="center"/>
      </w:pPr>
      <w:r>
        <w:t>от 17 января 2013 г. N 6</w:t>
      </w:r>
    </w:p>
    <w:p w:rsidR="00A97D6C" w:rsidRDefault="00A97D6C">
      <w:pPr>
        <w:pStyle w:val="ConsPlusTitle"/>
        <w:jc w:val="center"/>
      </w:pPr>
    </w:p>
    <w:p w:rsidR="00A97D6C" w:rsidRDefault="00A97D6C">
      <w:pPr>
        <w:pStyle w:val="ConsPlusTitle"/>
        <w:jc w:val="center"/>
      </w:pPr>
      <w:r>
        <w:t>О СТАНДАРТАХ</w:t>
      </w:r>
    </w:p>
    <w:p w:rsidR="00A97D6C" w:rsidRDefault="00A97D6C">
      <w:pPr>
        <w:pStyle w:val="ConsPlusTitle"/>
        <w:jc w:val="center"/>
      </w:pPr>
      <w:r>
        <w:t>РАСКРЫТИЯ ИНФОРМАЦИИ В СФЕРЕ ВОДОСНАБЖЕНИЯ И ВОДООТВЕДЕНИЯ</w:t>
      </w:r>
    </w:p>
    <w:p w:rsidR="00A97D6C" w:rsidRDefault="00A97D6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7D6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7D6C" w:rsidRDefault="00A97D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7D6C" w:rsidRDefault="00A97D6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04.09.2015 </w:t>
            </w:r>
            <w:hyperlink r:id="rId5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>,</w:t>
            </w:r>
          </w:p>
          <w:p w:rsidR="00A97D6C" w:rsidRDefault="00A97D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21.06.2016 </w:t>
            </w:r>
            <w:hyperlink r:id="rId6" w:history="1">
              <w:r>
                <w:rPr>
                  <w:color w:val="0000FF"/>
                </w:rPr>
                <w:t>N 564</w:t>
              </w:r>
            </w:hyperlink>
            <w:r>
              <w:rPr>
                <w:color w:val="392C69"/>
              </w:rPr>
              <w:t xml:space="preserve">, от 31.08.2017 </w:t>
            </w:r>
            <w:hyperlink r:id="rId7" w:history="1">
              <w:r>
                <w:rPr>
                  <w:color w:val="0000FF"/>
                </w:rPr>
                <w:t>N 1053</w:t>
              </w:r>
            </w:hyperlink>
            <w:r>
              <w:rPr>
                <w:color w:val="392C69"/>
              </w:rPr>
              <w:t xml:space="preserve">, от 31.03.2018 </w:t>
            </w:r>
            <w:hyperlink r:id="rId8" w:history="1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>,</w:t>
            </w:r>
          </w:p>
          <w:p w:rsidR="00A97D6C" w:rsidRDefault="00A97D6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:rsidR="00A97D6C" w:rsidRDefault="00A97D6C">
            <w:pPr>
              <w:pStyle w:val="ConsPlusNormal"/>
              <w:jc w:val="center"/>
            </w:pPr>
            <w:r>
              <w:rPr>
                <w:color w:val="392C69"/>
              </w:rPr>
              <w:t>от 30.04.2020 N 622)</w:t>
            </w:r>
          </w:p>
        </w:tc>
      </w:tr>
    </w:tbl>
    <w:p w:rsidR="00A97D6C" w:rsidRDefault="00A97D6C">
      <w:pPr>
        <w:pStyle w:val="ConsPlusNormal"/>
        <w:jc w:val="center"/>
      </w:pPr>
    </w:p>
    <w:p w:rsidR="00A97D6C" w:rsidRDefault="00A97D6C">
      <w:pPr>
        <w:pStyle w:val="ConsPlusNormal"/>
        <w:ind w:firstLine="540"/>
        <w:jc w:val="both"/>
      </w:pPr>
      <w:r>
        <w:t xml:space="preserve">На основании </w:t>
      </w:r>
      <w:hyperlink r:id="rId10" w:history="1">
        <w:r>
          <w:rPr>
            <w:color w:val="0000FF"/>
          </w:rPr>
          <w:t>пункта 9 части 1 статьи 4</w:t>
        </w:r>
      </w:hyperlink>
      <w:r>
        <w:t xml:space="preserve"> и </w:t>
      </w:r>
      <w:hyperlink r:id="rId11" w:history="1">
        <w:r>
          <w:rPr>
            <w:color w:val="0000FF"/>
          </w:rPr>
          <w:t>статьи 34</w:t>
        </w:r>
      </w:hyperlink>
      <w:r>
        <w:t xml:space="preserve"> Федерального закона "О водоснабжении и водоотведении" Правительство Российской Федерации постановляет: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стандарты</w:t>
        </w:r>
      </w:hyperlink>
      <w:r>
        <w:t xml:space="preserve"> раскрытия информации в сфере водоснабжения и водоотведения.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2. Федеральной службе по тарифам в 3-месячный срок утвердить формы предоставления информации, подлежащей раскрытию, организациями, осуществляющими горячее водоснабжение, холодное водоснабжение и (или) водоотведение, и органами регулирования тарифов, а также правила заполнения таких форм.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3. Утратил силу с 1 января 2017 года.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РФ от 21.06.2016 N 564.</w:t>
      </w:r>
    </w:p>
    <w:p w:rsidR="00A97D6C" w:rsidRDefault="00A97D6C">
      <w:pPr>
        <w:pStyle w:val="ConsPlusNormal"/>
        <w:ind w:firstLine="540"/>
        <w:jc w:val="both"/>
      </w:pPr>
    </w:p>
    <w:p w:rsidR="00A97D6C" w:rsidRDefault="00A97D6C">
      <w:pPr>
        <w:pStyle w:val="ConsPlusNormal"/>
        <w:jc w:val="right"/>
      </w:pPr>
      <w:r>
        <w:t>Председатель Правительства</w:t>
      </w:r>
    </w:p>
    <w:p w:rsidR="00A97D6C" w:rsidRDefault="00A97D6C">
      <w:pPr>
        <w:pStyle w:val="ConsPlusNormal"/>
        <w:jc w:val="right"/>
      </w:pPr>
      <w:r>
        <w:t>Российской Федерации</w:t>
      </w:r>
    </w:p>
    <w:p w:rsidR="00A97D6C" w:rsidRDefault="00A97D6C">
      <w:pPr>
        <w:pStyle w:val="ConsPlusNormal"/>
        <w:jc w:val="right"/>
      </w:pPr>
      <w:r>
        <w:t>Д.МЕДВЕДЕВ</w:t>
      </w:r>
    </w:p>
    <w:p w:rsidR="00A97D6C" w:rsidRDefault="00A97D6C">
      <w:pPr>
        <w:pStyle w:val="ConsPlusNormal"/>
        <w:ind w:firstLine="540"/>
        <w:jc w:val="both"/>
      </w:pPr>
    </w:p>
    <w:p w:rsidR="00A97D6C" w:rsidRDefault="00A97D6C">
      <w:pPr>
        <w:pStyle w:val="ConsPlusNormal"/>
        <w:ind w:firstLine="540"/>
        <w:jc w:val="both"/>
      </w:pPr>
    </w:p>
    <w:p w:rsidR="00A97D6C" w:rsidRDefault="00A97D6C">
      <w:pPr>
        <w:pStyle w:val="ConsPlusNormal"/>
        <w:ind w:firstLine="540"/>
        <w:jc w:val="both"/>
      </w:pPr>
    </w:p>
    <w:p w:rsidR="00A97D6C" w:rsidRDefault="00A97D6C">
      <w:pPr>
        <w:pStyle w:val="ConsPlusNormal"/>
        <w:ind w:firstLine="540"/>
        <w:jc w:val="both"/>
      </w:pPr>
    </w:p>
    <w:p w:rsidR="00A97D6C" w:rsidRDefault="00A97D6C">
      <w:pPr>
        <w:pStyle w:val="ConsPlusNormal"/>
        <w:ind w:firstLine="540"/>
        <w:jc w:val="both"/>
      </w:pPr>
    </w:p>
    <w:p w:rsidR="00A97D6C" w:rsidRDefault="00A97D6C">
      <w:pPr>
        <w:pStyle w:val="ConsPlusNormal"/>
        <w:jc w:val="right"/>
        <w:outlineLvl w:val="0"/>
      </w:pPr>
      <w:r>
        <w:t>Утверждены</w:t>
      </w:r>
    </w:p>
    <w:p w:rsidR="00A97D6C" w:rsidRDefault="00A97D6C">
      <w:pPr>
        <w:pStyle w:val="ConsPlusNormal"/>
        <w:jc w:val="right"/>
      </w:pPr>
      <w:r>
        <w:t>постановлением Правительства</w:t>
      </w:r>
    </w:p>
    <w:p w:rsidR="00A97D6C" w:rsidRDefault="00A97D6C">
      <w:pPr>
        <w:pStyle w:val="ConsPlusNormal"/>
        <w:jc w:val="right"/>
      </w:pPr>
      <w:r>
        <w:t>Российской Федерации</w:t>
      </w:r>
    </w:p>
    <w:p w:rsidR="00A97D6C" w:rsidRDefault="00A97D6C">
      <w:pPr>
        <w:pStyle w:val="ConsPlusNormal"/>
        <w:jc w:val="right"/>
      </w:pPr>
      <w:r>
        <w:t>от 17 января 2013 г. N 6</w:t>
      </w:r>
    </w:p>
    <w:p w:rsidR="00A97D6C" w:rsidRDefault="00A97D6C">
      <w:pPr>
        <w:pStyle w:val="ConsPlusNormal"/>
        <w:ind w:firstLine="540"/>
        <w:jc w:val="both"/>
      </w:pPr>
    </w:p>
    <w:p w:rsidR="00A97D6C" w:rsidRDefault="00A97D6C">
      <w:pPr>
        <w:pStyle w:val="ConsPlusTitle"/>
        <w:jc w:val="center"/>
      </w:pPr>
      <w:bookmarkStart w:id="0" w:name="P32"/>
      <w:bookmarkEnd w:id="0"/>
      <w:r>
        <w:t>СТАНДАРТЫ</w:t>
      </w:r>
    </w:p>
    <w:p w:rsidR="00A97D6C" w:rsidRDefault="00A97D6C">
      <w:pPr>
        <w:pStyle w:val="ConsPlusTitle"/>
        <w:jc w:val="center"/>
      </w:pPr>
      <w:r>
        <w:t>РАСКРЫТИЯ ИНФОРМАЦИИ В СФЕРЕ ВОДОСНАБЖЕНИЯ И ВОДООТВЕДЕНИЯ</w:t>
      </w:r>
    </w:p>
    <w:p w:rsidR="00A97D6C" w:rsidRDefault="00A97D6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7D6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7D6C" w:rsidRDefault="00A97D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7D6C" w:rsidRDefault="00A97D6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04.09.2015 </w:t>
            </w:r>
            <w:hyperlink r:id="rId13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>,</w:t>
            </w:r>
          </w:p>
          <w:p w:rsidR="00A97D6C" w:rsidRDefault="00A97D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31.08.2017 </w:t>
            </w:r>
            <w:hyperlink r:id="rId14" w:history="1">
              <w:r>
                <w:rPr>
                  <w:color w:val="0000FF"/>
                </w:rPr>
                <w:t>N 1053</w:t>
              </w:r>
            </w:hyperlink>
            <w:r>
              <w:rPr>
                <w:color w:val="392C69"/>
              </w:rPr>
              <w:t xml:space="preserve">, от 31.03.2018 </w:t>
            </w:r>
            <w:hyperlink r:id="rId15" w:history="1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>,</w:t>
            </w:r>
          </w:p>
          <w:p w:rsidR="00A97D6C" w:rsidRDefault="00A97D6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:rsidR="00A97D6C" w:rsidRDefault="00A97D6C">
            <w:pPr>
              <w:pStyle w:val="ConsPlusNormal"/>
              <w:jc w:val="center"/>
            </w:pPr>
            <w:r>
              <w:rPr>
                <w:color w:val="392C69"/>
              </w:rPr>
              <w:t>от 30.04.2020 N 622)</w:t>
            </w:r>
          </w:p>
        </w:tc>
      </w:tr>
    </w:tbl>
    <w:p w:rsidR="00A97D6C" w:rsidRDefault="00A97D6C">
      <w:pPr>
        <w:pStyle w:val="ConsPlusNormal"/>
        <w:jc w:val="center"/>
      </w:pPr>
    </w:p>
    <w:p w:rsidR="00A97D6C" w:rsidRDefault="00A97D6C">
      <w:pPr>
        <w:pStyle w:val="ConsPlusTitle"/>
        <w:jc w:val="center"/>
        <w:outlineLvl w:val="1"/>
      </w:pPr>
      <w:r>
        <w:t>I. Общие положения</w:t>
      </w:r>
    </w:p>
    <w:p w:rsidR="00A97D6C" w:rsidRDefault="00A97D6C">
      <w:pPr>
        <w:pStyle w:val="ConsPlusNormal"/>
        <w:ind w:firstLine="540"/>
        <w:jc w:val="both"/>
      </w:pPr>
    </w:p>
    <w:p w:rsidR="00A97D6C" w:rsidRDefault="00A97D6C">
      <w:pPr>
        <w:pStyle w:val="ConsPlusNormal"/>
        <w:ind w:firstLine="540"/>
        <w:jc w:val="both"/>
      </w:pPr>
      <w:r>
        <w:t>1. Настоящий документ устанавливает состав, порядок, сроки и периодичность предоставления информации, подлежащей раскрытию юридическими лицами, осуществляющими холодное водоснабжение, водоотведение и (или) горячее водоснабжение с использованием закрытых систем горячего водоснабжения (далее - регулируемые организации), а также органами регулирования тарифов.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2. Под раскрытием информации в настоящем документе понимается обеспечение доступа неограниченного круга лиц к информации независимо от цели ее получения.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3. Регулируемыми организациями информация раскрывается путем: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а) размещения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 (далее - информационно-аналитическая система) напрямую или посредством передачи информации из региональных информационных систем, созданных органами исполнительной власти субъектов Российской Федерации в области государственного регулирования тарифов, либо в случае передачи законом субъекта Российской Федерации полномочий по установлению тарифов в сфере водоснабжения и водоотведения органам местного самоуправления муниципальных образований (далее - органы местного самоуправления) - информационных систем, созданных органами местного самоуправления, либо иных информационных систем, содержащих необходимую для раскрытия информацию (в случае их наличия), с использованием унифицированных структурированных открытых </w:t>
      </w:r>
      <w:hyperlink r:id="rId17" w:history="1">
        <w:r>
          <w:rPr>
            <w:color w:val="0000FF"/>
          </w:rPr>
          <w:t>форматов</w:t>
        </w:r>
      </w:hyperlink>
      <w:r>
        <w:t xml:space="preserve"> для передачи данных (единых форматов для информационного взаимодействия), утверждаемых федеральным органом исполнительной власти в области государственного регулирования тарифов (далее - единые форматы);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б) опубликования в печатных изданиях, в которых публикуются акты органов местного самоуправления (далее - печатные издания), а также представления информации в форме электронного документа, подписанного усиленной квалифицированной электронной подписью уполномоченного представителя регулируемой организации, в полном объеме на электронном носителе в орган исполнительной власти субъекта Российской Федерации в области государственного регулирования тарифов - в случае, указанном в </w:t>
      </w:r>
      <w:hyperlink w:anchor="P71" w:history="1">
        <w:r>
          <w:rPr>
            <w:color w:val="0000FF"/>
          </w:rPr>
          <w:t>абзаце первом пункта 9</w:t>
        </w:r>
      </w:hyperlink>
      <w:r>
        <w:t xml:space="preserve"> настоящего документа;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в) опубликования в печатных изданиях - в случае, указанном в </w:t>
      </w:r>
      <w:hyperlink w:anchor="P72" w:history="1">
        <w:r>
          <w:rPr>
            <w:color w:val="0000FF"/>
          </w:rPr>
          <w:t>абзаце втором пункта 9</w:t>
        </w:r>
      </w:hyperlink>
      <w:r>
        <w:t xml:space="preserve"> настоящего документа;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предоставления информации на безвозмездной основе на основании письменных запросов потребителей товаров и услуг регулируемых организаций (далее - потребители) в порядке, установленном настоящим документом.</w:t>
      </w:r>
    </w:p>
    <w:p w:rsidR="00A97D6C" w:rsidRDefault="00A97D6C">
      <w:pPr>
        <w:pStyle w:val="ConsPlusNormal"/>
        <w:jc w:val="both"/>
      </w:pPr>
      <w:r>
        <w:t xml:space="preserve">(п. 3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3(1). Федеральным органом исполнительной власти в области государственного регулирования тарифов информация, размещаемая в информационно-аналитической системе, раскрывается путем опубликования на его официальном сайте в информационно-телекоммуникационной сети "Интернет" (далее - сеть "Интернет") посредством передачи информации из информационно-аналитической системы с использованием единых форматов.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Федеральным органом исполнительной власти в области государственного регулирования тарифов обеспечивается доступ потребителей к информации о деятельности регулируемых организаций, подлежащей раскрытию в соответствии с настоящим документом, размещенной в информационно-аналитической системе.</w:t>
      </w:r>
    </w:p>
    <w:p w:rsidR="00A97D6C" w:rsidRDefault="00A97D6C">
      <w:pPr>
        <w:pStyle w:val="ConsPlusNormal"/>
        <w:jc w:val="both"/>
      </w:pPr>
      <w:r>
        <w:t xml:space="preserve">(п. 3(1)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1" w:name="P53"/>
      <w:bookmarkEnd w:id="1"/>
      <w:r>
        <w:lastRenderedPageBreak/>
        <w:t xml:space="preserve">4. Органом исполнительной власти субъекта Российской Федерации в области государственного регулирования тарифов информация раскрывается путем опубликования на его официальном сайте в сети "Интернет" посредством передачи информации из информационно-аналитической системы с использованием единых форматов, а также в случае, указанном в </w:t>
      </w:r>
      <w:hyperlink w:anchor="P71" w:history="1">
        <w:r>
          <w:rPr>
            <w:color w:val="0000FF"/>
          </w:rPr>
          <w:t>абзаце первом пункта 9</w:t>
        </w:r>
      </w:hyperlink>
      <w:r>
        <w:t xml:space="preserve"> настоящего документа, - путем размещения в информационно-аналитической системе и опубликования на его официальном сайте в сети "Интернет" посредством передачи информации из информационно-аналитической системы с использованием единых форматов.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71" w:history="1">
        <w:r>
          <w:rPr>
            <w:color w:val="0000FF"/>
          </w:rPr>
          <w:t>абзаце первом пункта 9</w:t>
        </w:r>
      </w:hyperlink>
      <w:r>
        <w:t xml:space="preserve"> настоящего документа, органом исполнительной власти субъекта Российской Федерации в области государственного регулирования тарифов информация дополнительно раскрывается в официальных печатных изданиях, в которых публикуются акты органов исполнительной власти субъектов Российской Федерации (далее - официальные печатные издания).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2" w:name="P55"/>
      <w:bookmarkEnd w:id="2"/>
      <w:r>
        <w:t xml:space="preserve">Органом исполнительной власти субъекта Российской Федерации в области государственного регулирования тарифов направляется уведомление о раскрытии информации в соответствии с </w:t>
      </w:r>
      <w:hyperlink w:anchor="P53" w:history="1">
        <w:r>
          <w:rPr>
            <w:color w:val="0000FF"/>
          </w:rPr>
          <w:t>абзацем первым</w:t>
        </w:r>
      </w:hyperlink>
      <w:r>
        <w:t xml:space="preserve"> настоящего пункта в федеральный орган исполнительной власти в области государственного регулирования тарифов в 3-дневный срок со дня раскрытия им информации.</w:t>
      </w:r>
    </w:p>
    <w:p w:rsidR="00A97D6C" w:rsidRDefault="00A97D6C">
      <w:pPr>
        <w:pStyle w:val="ConsPlusNormal"/>
        <w:jc w:val="both"/>
      </w:pPr>
      <w:r>
        <w:t xml:space="preserve">(п. 4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3" w:name="P57"/>
      <w:bookmarkEnd w:id="3"/>
      <w:r>
        <w:t>5. Органом местного самоуправления информация раскрывается путем опубликования на его официальном сайте в сети "Интернет" посредством передачи информации из информационно-аналитической системы с использованием единых форматов, а в случае отсутствия такого сайта - на официальном сайте органа исполнительной власти субъекта Российской Федерации в области государственного регулирования тарифов в сети "Интернет" посредством передачи информации из информационно-аналитической системы с использованием единых форматов.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71" w:history="1">
        <w:r>
          <w:rPr>
            <w:color w:val="0000FF"/>
          </w:rPr>
          <w:t>пункте 9</w:t>
        </w:r>
      </w:hyperlink>
      <w:r>
        <w:t xml:space="preserve"> настоящего документа, органом местного самоуправления информация дополнительно раскрывается путем опубликования в печатных изданиях.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4" w:name="P59"/>
      <w:bookmarkEnd w:id="4"/>
      <w:r>
        <w:t xml:space="preserve">Органом местного самоуправления направляется уведомление о раскрытии информации в соответствии с </w:t>
      </w:r>
      <w:hyperlink w:anchor="P57" w:history="1">
        <w:r>
          <w:rPr>
            <w:color w:val="0000FF"/>
          </w:rPr>
          <w:t>абзацем первым</w:t>
        </w:r>
      </w:hyperlink>
      <w:r>
        <w:t xml:space="preserve"> настоящего пункта в федеральный орган исполнительной власти в области государственного регулирования тарифов в 3-дневный срок со дня раскрытия им информации.</w:t>
      </w:r>
    </w:p>
    <w:p w:rsidR="00A97D6C" w:rsidRDefault="00A97D6C">
      <w:pPr>
        <w:pStyle w:val="ConsPlusNormal"/>
        <w:jc w:val="both"/>
      </w:pPr>
      <w:r>
        <w:t xml:space="preserve">(п. 5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6. Раскрытие информации путем ее размещения в информационно-аналитической системе, а также путем ее опубликования в сети "Интернет" и взаимодействие органов исполнительной власти субъекта Российской Федерации в области государственного регулирования тарифов (органов местного самоуправления) с регулируемыми организациями при раскрытии информации путем ее опубликования в сети "Интернет" осуществляются в соответствии с </w:t>
      </w:r>
      <w:hyperlink r:id="rId22" w:history="1">
        <w:r>
          <w:rPr>
            <w:color w:val="0000FF"/>
          </w:rPr>
          <w:t>регламентом</w:t>
        </w:r>
      </w:hyperlink>
      <w:r>
        <w:t>, утверждаемым Федеральной антимонопольной службой.</w:t>
      </w:r>
    </w:p>
    <w:p w:rsidR="00A97D6C" w:rsidRDefault="00A97D6C">
      <w:pPr>
        <w:pStyle w:val="ConsPlusNormal"/>
        <w:jc w:val="both"/>
      </w:pPr>
      <w:r>
        <w:t xml:space="preserve">(в ред. Постановлений Правительства РФ от 04.09.2015 </w:t>
      </w:r>
      <w:hyperlink r:id="rId23" w:history="1">
        <w:r>
          <w:rPr>
            <w:color w:val="0000FF"/>
          </w:rPr>
          <w:t>N 941</w:t>
        </w:r>
      </w:hyperlink>
      <w:r>
        <w:t xml:space="preserve">, от 31.03.2018 </w:t>
      </w:r>
      <w:hyperlink r:id="rId24" w:history="1">
        <w:r>
          <w:rPr>
            <w:color w:val="0000FF"/>
          </w:rPr>
          <w:t>N 390</w:t>
        </w:r>
      </w:hyperlink>
      <w:r>
        <w:t>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31.03.2018 N 390.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Раскрываемая информация должна быть доступна в течение 5 лет.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5" w:name="P65"/>
      <w:bookmarkEnd w:id="5"/>
      <w:r>
        <w:t xml:space="preserve">6(1). Размещение информации в информационно-аналитической системе осуществляется в соответствии с </w:t>
      </w:r>
      <w:hyperlink r:id="rId26" w:history="1">
        <w:r>
          <w:rPr>
            <w:color w:val="0000FF"/>
          </w:rPr>
          <w:t>формами</w:t>
        </w:r>
      </w:hyperlink>
      <w:r>
        <w:t>, утверждаемыми федеральным органом исполнительной власти в области государственного регулирования тарифов.</w:t>
      </w:r>
    </w:p>
    <w:p w:rsidR="00A97D6C" w:rsidRDefault="00A97D6C">
      <w:pPr>
        <w:pStyle w:val="ConsPlusNormal"/>
        <w:jc w:val="both"/>
      </w:pPr>
      <w:r>
        <w:t xml:space="preserve">(п. 6(1)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6(2). Опубликование информации, размещаемой регулируемыми организациями в информационно-аналитической системе, на официальных сайтах федерального органа исполнительной власти в области государственного регулирования тарифов, органа </w:t>
      </w:r>
      <w:r>
        <w:lastRenderedPageBreak/>
        <w:t xml:space="preserve">исполнительной власти субъекта Российской Федерации в области государственного регулирования тарифов и органа местного самоуправления в сети "Интернет", осуществляется в соответствии с формами, указанными в </w:t>
      </w:r>
      <w:hyperlink w:anchor="P65" w:history="1">
        <w:r>
          <w:rPr>
            <w:color w:val="0000FF"/>
          </w:rPr>
          <w:t>пункте 6(1)</w:t>
        </w:r>
      </w:hyperlink>
      <w:r>
        <w:t xml:space="preserve"> настоящего документа.</w:t>
      </w:r>
    </w:p>
    <w:p w:rsidR="00A97D6C" w:rsidRDefault="00A97D6C">
      <w:pPr>
        <w:pStyle w:val="ConsPlusNormal"/>
        <w:jc w:val="both"/>
      </w:pPr>
      <w:r>
        <w:t xml:space="preserve">(п. 6(2)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7. Регулируемые организации письменно сообщают по запросу потребителей адрес официального сайта в сети "Интернет", на котором размещена информация.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8. В случае если запрашиваемая информация раскрыта в необходимом объеме на официальном сайте в сети "Интернет" и (или) в официальных печатных изданиях, регулируемая организация вправе сообщить, не раскрывая информацию по письменному запросу, адрес указанного официального сайта и (или) наименование и реквизиты официальных печатных изданий, где размещена запрашиваемая информация.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6" w:name="P71"/>
      <w:bookmarkEnd w:id="6"/>
      <w:r>
        <w:t>9. В случае если в границах территории муниципального образования, где регулируемая организация осуществляет регулируемый вид деятельности, отсутствует доступ к сети "Интернет", регулируемыми организациями информация раскрывается путем ее опубликования в печатных изданиях, а также представления в форме электронного документа, подписанного усиленной квалифицированной электронной подписью уполномоченного представителя регулируемой организации, в полном объеме на электронном носителе в орган исполнительной власти субъекта Российской Федерации в области государственного регулирования тарифов, который самостоятельно размещает представленную информацию в информационно-аналитической системе и опубликовывает на своем официальном сайте в сети "Интернет". Информация также раскрывается регулируемой организацией путем ее предоставления на основании письменных запросов потребителей.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7" w:name="P72"/>
      <w:bookmarkEnd w:id="7"/>
      <w:r>
        <w:t>В случае если в границах территории муниципального образования, где регулируемая организация осуществляет регулируемый вид деятельности, отсутствует доступ к сети "Интернет" и законом субъекта Российской Федерации переданы полномочия по установлению тарифов в сфере водоснабжения и водоотведения органам местного самоуправления, регулируемыми организациями информация раскрывается путем ее опубликования в печатных изданиях, а также путем предоставления на основании письменных запросов потребителей.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Кроме того, если в границах территории муниципального образования, где регулируемая организация осуществляет регулируемый вид деятельности, отсутствует доступ к сети "Интернет", регулируемая организация представляет в орган исполнительной власти субъекта Российской Федерации в области государственного регулирования тарифов сведения об отсутствии такого доступа с приложением подтверждающих документов.</w:t>
      </w:r>
    </w:p>
    <w:p w:rsidR="00A97D6C" w:rsidRDefault="00A97D6C">
      <w:pPr>
        <w:pStyle w:val="ConsPlusNormal"/>
        <w:jc w:val="both"/>
      </w:pPr>
      <w:r>
        <w:t xml:space="preserve">(п. 9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8" w:name="P75"/>
      <w:bookmarkEnd w:id="8"/>
      <w:r>
        <w:t>10. Регулируемые организации не позднее дня, следующего за днем размещения информации в информационно-аналитической системе, уведомляют орган исполнительной власти субъекта Российской Федерации в области государственного регулирования тарифов (орган местного самоуправления) о размещении соответствующей информации в информационно-аналитической системе.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В случае размещения информации регулируемыми организациями в информационно-аналитической системе посредством передачи информации из региональных информационных систем, созданных органами исполнительной власти субъектов Российской Федерации в области государственного регулирования тарифов, информационных систем, созданных органами местного самоуправления, либо иных информационных систем, содержащих необходимую для раскрытия информацию (в случае их наличия), в информационно-аналитическую систему с использованием единых форматов уведомление органов исполнительной власти субъектов Российской Федерации в области государственного регулирования тарифов и органов местного самоуправления о размещении соответствующей информации в информационно-аналитической системе не </w:t>
      </w:r>
      <w:r>
        <w:lastRenderedPageBreak/>
        <w:t>требуется.</w:t>
      </w:r>
    </w:p>
    <w:p w:rsidR="00A97D6C" w:rsidRDefault="00A97D6C">
      <w:pPr>
        <w:pStyle w:val="ConsPlusNormal"/>
        <w:jc w:val="both"/>
      </w:pPr>
      <w:r>
        <w:t xml:space="preserve">(п. 10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10(1). Орган исполнительной власти субъекта Российской Федерации в области государственного регулирования тарифов не позднее 5 календарных дней со дня получения им уведомления, предусмотренного </w:t>
      </w:r>
      <w:hyperlink w:anchor="P75" w:history="1">
        <w:r>
          <w:rPr>
            <w:color w:val="0000FF"/>
          </w:rPr>
          <w:t>пунктом 10</w:t>
        </w:r>
      </w:hyperlink>
      <w:r>
        <w:t xml:space="preserve"> настоящего документа, либо со дня самостоятельного размещения информации в информационно-аналитической системе в случае, указанном в </w:t>
      </w:r>
      <w:hyperlink w:anchor="P71" w:history="1">
        <w:r>
          <w:rPr>
            <w:color w:val="0000FF"/>
          </w:rPr>
          <w:t>абзаце первом пункта 9</w:t>
        </w:r>
      </w:hyperlink>
      <w:r>
        <w:t xml:space="preserve"> настоящего документа, направляет в федеральный орган исполнительной власти в области государственного регулирования тарифов уведомление о таком размещении.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Орган местного самоуправления не позднее 5 календарных дней со дня уведомления регулируемыми организациями о размещении информации в информационно-аналитической системе направляет в федеральный орган исполнительной власти в области государственного регулирования тарифов уведомление о таком размещении.</w:t>
      </w:r>
    </w:p>
    <w:p w:rsidR="00A97D6C" w:rsidRDefault="00A97D6C">
      <w:pPr>
        <w:pStyle w:val="ConsPlusNormal"/>
        <w:jc w:val="both"/>
      </w:pPr>
      <w:r>
        <w:t xml:space="preserve">(п. 10(1)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11.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следующие сроки: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в информационно-аналитической системе - в течение 10 календарных дней со дня изменения информации;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в официальных печатных изданиях, в печатных изданиях - в течение 30 календарных дней со дня изменения информации;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на официальном сайте федерального органа исполнительной власти в области государственного регулирования тарифов в сети "Интернет" - в течение 20 календарных дней со дня изменения информации;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на официальном сайте органа исполнительной власти субъекта Российской Федерации в области государственного регулирования тарифов в сети "Интернет" - в течение 15 календарных дней со дня изменения информации;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на официальном сайте органа местного самоуправления в сети "Интернет" - в течение 15 календарных дней со дня изменения информации.</w:t>
      </w:r>
    </w:p>
    <w:p w:rsidR="00A97D6C" w:rsidRDefault="00A97D6C">
      <w:pPr>
        <w:pStyle w:val="ConsPlusNormal"/>
        <w:jc w:val="both"/>
      </w:pPr>
      <w:r>
        <w:t xml:space="preserve">(п. 11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12. В случае если регулируемая организация осуществляет несколько видов деятельности, информация о которых подлежит раскрытию в соответствии с настоящим документом, информация по каждому виду деятельности раскрывается отдельно.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 случае если регулируемыми организациями оказываются услуги по холодному водоснабжению, водоотведению и (или) горячему водоснабжению по нескольким технологически не связанным между собой централизованным системам холодного водоснабжения, централизованным системам водоотведения и (или) централизованным системам горячего водоснабжения и если в отношении указанных систем устанавливаются различные тарифы в сфере холодного водоснабжения, в сфере водоотведения и (или) в сфере горячего водоснабжения, то информация раскрывается отдельно по каждой централизованной системе холодного водоснабжения, централизованной системе водоотведения и (или) централизованной системе горячего водоснабжения.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13. Перечень информации, подлежащей раскрытию в соответствии с настоящим документом, является исчерпывающим.</w:t>
      </w:r>
    </w:p>
    <w:p w:rsidR="00A97D6C" w:rsidRDefault="00A97D6C">
      <w:pPr>
        <w:pStyle w:val="ConsPlusNormal"/>
        <w:jc w:val="center"/>
      </w:pPr>
    </w:p>
    <w:p w:rsidR="00A97D6C" w:rsidRDefault="00A97D6C">
      <w:pPr>
        <w:pStyle w:val="ConsPlusTitle"/>
        <w:jc w:val="center"/>
        <w:outlineLvl w:val="1"/>
      </w:pPr>
      <w:r>
        <w:t>II. Стандарты раскрытия информации регулируемыми</w:t>
      </w:r>
    </w:p>
    <w:p w:rsidR="00A97D6C" w:rsidRDefault="00A97D6C">
      <w:pPr>
        <w:pStyle w:val="ConsPlusTitle"/>
        <w:jc w:val="center"/>
      </w:pPr>
      <w:r>
        <w:lastRenderedPageBreak/>
        <w:t>организациями, осуществляющими холодное водоснабжение</w:t>
      </w:r>
    </w:p>
    <w:p w:rsidR="00A97D6C" w:rsidRDefault="00A97D6C">
      <w:pPr>
        <w:pStyle w:val="ConsPlusNormal"/>
        <w:jc w:val="center"/>
      </w:pPr>
    </w:p>
    <w:p w:rsidR="00A97D6C" w:rsidRDefault="00A97D6C">
      <w:pPr>
        <w:pStyle w:val="ConsPlusNormal"/>
        <w:ind w:firstLine="540"/>
        <w:jc w:val="both"/>
      </w:pPr>
      <w:r>
        <w:t>14. Регулируемой организацией подлежит раскрытию информация: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регулируемой организации (общая информация);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тарифах на регулируемые товары (услуги);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об основных потребительских характеристиках регулируемых товаров и услуг регулируемой организации и их соответствии установленным требованиям;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об инвестиционных программах регулируемой организации и отчетах об их реализации;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е)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ж) об условиях, на которых осуществляется поставка регулируемых товаров (оказание регулируемых услуг), и (или) об условиях договоров о подключении к системе централизованного водоснабжения;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з) о порядке выполнения технологических, технических и других мероприятий, связанных с подключением к централизованной системе холодного водоснабжения;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и)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к) о предложении регулируемой организации об установлении тарифов в сфере холодного водоснабжения.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9" w:name="P106"/>
      <w:bookmarkEnd w:id="9"/>
      <w:r>
        <w:t>15. Информация о тарифах на регулируемые товары (услуги) в сфере холодного водоснабжения содержит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об утвержденных тарифах на питьевую воду (питьевое водоснабжение);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об утвержденных тарифах на техническую воду;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об утвержденных тарифах на транспортировку воды;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об утвержденных тарифах на подвоз воды;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об утвержденных тарифах на подключение к централизованной системе холодного водоснабжения.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16. В отношении сведений, предусмотренных </w:t>
      </w:r>
      <w:hyperlink w:anchor="P106" w:history="1">
        <w:r>
          <w:rPr>
            <w:color w:val="0000FF"/>
          </w:rPr>
          <w:t>пунктом 15</w:t>
        </w:r>
      </w:hyperlink>
      <w:r>
        <w:t xml:space="preserve"> настоящего документа, указывается информация: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наименовании органа регулирования, принявшего решение об утверждении тарифов;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реквизитах (дата и номер) такого решения;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 величине установленного тарифа;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 сроке действия тарифа;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lastRenderedPageBreak/>
        <w:t>д) об источнике официального опубликования решения.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10" w:name="P118"/>
      <w:bookmarkEnd w:id="10"/>
      <w:r>
        <w:t>17. В рамках общей информации о регулируемой организации раскрытию подлежат следующие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фирменное наименование юридического лица (согласно уставу регулируемой организации), фамилия, имя и отчество руководителя регулируемой организации;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почтовый адрес, адрес фактического местонахождения органов управления регулируемой организации, контактные телефоны, а также (при наличии) официальный сайт в сети "Интернет" и адрес электронной почты;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режим работы регулируемой организации (абонентских отделов, сбытовых подразделений), в том числе часы работы диспетчерских служб;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вид регулируемой деятельности;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е) протяженность водопроводных сетей (в однотрубном исчислении) (километров);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ж) количество скважин (штук);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з) количество подкачивающих насосных станций (штук).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11" w:name="P127"/>
      <w:bookmarkEnd w:id="11"/>
      <w:r>
        <w:t>18.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деятельности), содержит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выручке от вида регулируемой деятельности (тыс. рублей) с разбивкой по видам деятельности;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себестоимости производимых товаров (оказываемых услуг) по виду регулируемой деятельности (тыс. рублей), включая: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оплату холодной воды, приобретаемой у других организаций для последующей подачи потребителям;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приобретения электрической энергии;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химические реагенты, используемые в технологическом процессе;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оплату труда и отчисления на социальные нужды основного производственного персонала;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оплату труда и отчисления на социальные нужды административно-управленческого персонала;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амортизацию основных производственных средств;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аренду имущества, используемого для осуществления регулируемого вида деятельности;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lastRenderedPageBreak/>
        <w:t>общепроизводственные расходы, в том числе отнесенные к ним расходы на текущий и капитальный ремонт;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общехозяйственные расходы, в том числе отнесенные к ним расходы на текущий и капитальный ремонт;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прочие расходы, которые подлежат отнесению на регулируемые виды деятельности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об изменении стоимости основных фондов (в том числе за счет их ввода в эксплуатацию (вывода из эксплуатации)), их переоценки (тыс. рублей);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 валовой прибыли (убытках) от продажи товаров и услуг по регулируемому виду деятельности (тыс. рублей);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е) о годовой бухгалтерской отчетности,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ж) об объеме поднятой воды (тыс. куб. метров);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з) об объеме покупной воды (тыс. куб. метров);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и) об объеме воды, пропущенной через очистные сооружения (тыс. куб. метров);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к) об объеме отпущенной потребителям воды, определенном по приборам учета и расчетным путем (по нормативам потребления) (тыс. куб. метров);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л) о потерях воды в сетях (процентов);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м) о среднесписочной численности основного производственного персонала (человек);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н) об удельном расходе электроэнергии на подачу воды в сеть (тыс. кВт·ч или тыс. куб. метров);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о) о расходе воды на собственные (в том числе хозяйственно-бытовые) нужды (процент объема отпуска воды потребителям);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п) о показателе использования производственных объектов (по объему перекачки) по отношению к пиковому дню отчетного года (процентов).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lastRenderedPageBreak/>
        <w:t>19. Информация об основных потребительских характеристиках регулируемых товаров и услуг регулируемой организации и их соответствии установленным требованиям содержит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количестве аварий на системах холодного водоснабжения (единиц на километр);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количестве случаев ограничения подачи холодной воды по графику с указанием срока действия таких ограничений (менее 24 часов в сутки) и доле потребителей (процентов), затронутых ограничениями подачи холодной воды;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об общем количестве проведенных проб качества воды по следующим показателям: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мутность;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цветность;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хлор остаточный общий, в том числе хлор остаточный связанный и хлор остаточный свободный;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общие колиформные бактерии;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термотолерантные колиформные бактерии;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г) о количестве проведенных проб, выявивших несоответствие холодной воды санитарным </w:t>
      </w:r>
      <w:hyperlink r:id="rId33" w:history="1">
        <w:r>
          <w:rPr>
            <w:color w:val="0000FF"/>
          </w:rPr>
          <w:t>нормам</w:t>
        </w:r>
      </w:hyperlink>
      <w:r>
        <w:t xml:space="preserve"> (предельно допустимой концентрации), по следующим показателям: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мутность;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цветность;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хлор остаточный общий, в том числе хлор остаточный связанный и хлор остаточный свободный;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общие колиформные бактерии;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термотолерантные колиформные бактерии;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 доле исполненных в срок договоров о подключении (процент общего количества заключенных договоров о подключении);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е) о средней продолжительности рассмотрения заявлений о подключении (дней);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ж) о результатах технического обследования централизованных систем холодного водоснабжения, в том числе о фактических значениях показателей технико-экономического состояния централизованных систем холодного водоснабжения, включая значения показателей физического износа и энергетической эффективности объектов централизованных систем холодного водоснабжения.</w:t>
      </w:r>
    </w:p>
    <w:p w:rsidR="00A97D6C" w:rsidRDefault="00A97D6C">
      <w:pPr>
        <w:pStyle w:val="ConsPlusNormal"/>
        <w:jc w:val="both"/>
      </w:pPr>
      <w:r>
        <w:t xml:space="preserve">(пп. "ж"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12" w:name="P174"/>
      <w:bookmarkEnd w:id="12"/>
      <w:r>
        <w:t>20. Информация об инвестиционных программах регулируемой организации содержит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наименовании, дате утверждения и цели инвестиционной программы;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наименовании органа исполнительной власти субъекта Российской Федерации, утвердившего инвестиционную программу, и о наименовании органа местного самоуправления, согласовавшего инвестиционную программу;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lastRenderedPageBreak/>
        <w:t>в) о сроках начала и окончания реализации инвестиционной программы;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 плановых значениях целевых показателей инвестиционной программы (с разбивкой по мероприятиям);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е) о фактических значениях целевых показателей (тыс. рублей);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ж)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рублей);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13" w:name="P182"/>
      <w:bookmarkEnd w:id="13"/>
      <w:r>
        <w:t>з) о внесении изменений в инвестиционную программу.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14" w:name="P183"/>
      <w:bookmarkEnd w:id="14"/>
      <w:r>
        <w:t>21.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 содержит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количестве поданных заявок о подключении к централизованной системе холодного водоснабжения в течение квартала;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количестве исполненных заявок о подключении к централизованной системе холодного водоснабжения в течение квартала;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 количестве заявок о подключении к централизованной системе холодного водоснабжения, по которым принято решение об отказе в подключении (с указанием причин), в течение квартала;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 резерве мощности централизованной системы холодного водоснабжения в течение квартала.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22. При использовании регулируемой организацией нескольких централизованных систем холодного водоснабжения информация о резерве мощности таких систем публикуется в отношении каждой централизованной системы холодного водоснабжения.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15" w:name="P189"/>
      <w:bookmarkEnd w:id="15"/>
      <w:r>
        <w:t>23. Информация об условиях, на которых осуществляется поставка регулируемых товаров и (или) оказание регулируемых услуг, должна содержать 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холодного водоснабжения.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16" w:name="P190"/>
      <w:bookmarkEnd w:id="16"/>
      <w:r>
        <w:t>24. Информация о порядке выполнения технологических, технических и других мероприятий, связанных с подключением к централизованной системе холодного водоснабжения, содержит: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форму заявки о подключении к централизованной системе холодного водоснабжения;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перечень документов и сведений, представляемых одновременно с заявкой о подключении к централизованной системе холодного водоснабжения, и указание на запрет требовать представления документов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Российской Федерации в сфере водоснабжения и водоотведения;</w:t>
      </w:r>
    </w:p>
    <w:p w:rsidR="00A97D6C" w:rsidRDefault="00A97D6C">
      <w:pPr>
        <w:pStyle w:val="ConsPlusNormal"/>
        <w:jc w:val="both"/>
      </w:pPr>
      <w:r>
        <w:t xml:space="preserve">(пп. "б"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в) реквизиты нормативных правовых актов, регламентирующих порядок действий заявителя и регулируемой организации при подаче, приеме, обработке заявки о подключении к </w:t>
      </w:r>
      <w:r>
        <w:lastRenderedPageBreak/>
        <w:t>централизованной системе холодного водоснабжения (в том числе в форме электронного документа), принятии решения и информировании о принятом по результатам рассмотрения указанной заявки решении (возврат документов, прилагаемых к заявке о подключении к централизованной системе холодного водоснабжения, либо направление подписанного проекта договора о подключении к централизованной системе холодного водоснабжения), основания для отказа в принятии к рассмотрению документов, прилагаемых к заявлению о подключении к централизованной системе холодного водоснабжения, в подписании договора о подключении к централизованной системе холодного водоснабжения;</w:t>
      </w:r>
    </w:p>
    <w:p w:rsidR="00A97D6C" w:rsidRDefault="00A97D6C">
      <w:pPr>
        <w:pStyle w:val="ConsPlusNormal"/>
        <w:jc w:val="both"/>
      </w:pPr>
      <w:r>
        <w:t xml:space="preserve">(пп. "в"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телефоны, адреса и график работы службы, ответственной за прием и обработку заявок о подключении к централизованной системе холодного водоснабжения;</w:t>
      </w:r>
    </w:p>
    <w:p w:rsidR="00A97D6C" w:rsidRDefault="00A97D6C">
      <w:pPr>
        <w:pStyle w:val="ConsPlusNormal"/>
        <w:jc w:val="both"/>
      </w:pPr>
      <w:r>
        <w:t xml:space="preserve">(пп. "г"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регламент подключения к централизованной системе холодного водоснабжения, утверждаемый регулируемой организацией, включающий сроки, состав и последовательность действий при осуществлении подключения к централизованной системе холодного водоснабжения, сведения о размере платы за услуги по подключению к централизованной системе холодного водоснабжения, информацию о месте нахождения и графике работы, справочных телефонах, адресе официального сайта регулируемой организации в сети "Интернет" и блок-схему, отражающую графическое изображение последовательности действий, осуществляемых при подключении к централизованной системе холодного водоснабжения.</w:t>
      </w:r>
    </w:p>
    <w:p w:rsidR="00A97D6C" w:rsidRDefault="00A97D6C">
      <w:pPr>
        <w:pStyle w:val="ConsPlusNormal"/>
        <w:jc w:val="both"/>
      </w:pPr>
      <w:r>
        <w:t xml:space="preserve">(пп. "д"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31.08.2017 N 1053)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17" w:name="P200"/>
      <w:bookmarkEnd w:id="17"/>
      <w:r>
        <w:t>25. Информация о способах приобретения, стоимости и об объемах товаров, необходимых для производства регулируемых товаров и (или) оказания регулируемых услуг регулируемой организацией, содержит сведения о правовых актах, регламентирующих правила закупки (положение о закупках) в регулируемой организации, о месте размещения положения о закупках регулируемой организации, а также сведения о планировании конкурсных процедур и результатах их проведения.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18" w:name="P201"/>
      <w:bookmarkEnd w:id="18"/>
      <w:r>
        <w:t>26. Информация о предложении регулируемой организации об установлении тарифов в сфере холодного водоснабжения на очередной период регулирования содержит копию утвержденной в установленном порядке инвестиционной программы (проекта инвестиционной программы), а также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предлагаемом методе регулирования;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расчетной величине тарифов;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 периоде действия тарифов;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 долгосрочных параметрах регулирования (в случае если их установление предусмотрено выбранным методом регулирования);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 необходимой валовой выручке на соответствующий период, в том числе с разбивкой по годам;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е) о годовом объеме отпущенной потребителям воды;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ж) о размере недополученных доходов регулируемой организации (при их наличии), исчисленном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з) о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</w:t>
      </w:r>
      <w:r>
        <w:lastRenderedPageBreak/>
        <w:t>ценообразования в сфере водоснабжения и водоотведения, утверждаемыми Правительством Российской Федерации.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27. Информация, указанная в </w:t>
      </w:r>
      <w:hyperlink w:anchor="P106" w:history="1">
        <w:r>
          <w:rPr>
            <w:color w:val="0000FF"/>
          </w:rPr>
          <w:t>пунктах 15</w:t>
        </w:r>
      </w:hyperlink>
      <w:r>
        <w:t xml:space="preserve">, </w:t>
      </w:r>
      <w:hyperlink w:anchor="P189" w:history="1">
        <w:r>
          <w:rPr>
            <w:color w:val="0000FF"/>
          </w:rPr>
          <w:t>23</w:t>
        </w:r>
      </w:hyperlink>
      <w:r>
        <w:t xml:space="preserve"> и </w:t>
      </w:r>
      <w:hyperlink w:anchor="P190" w:history="1">
        <w:r>
          <w:rPr>
            <w:color w:val="0000FF"/>
          </w:rPr>
          <w:t>24</w:t>
        </w:r>
      </w:hyperlink>
      <w:r>
        <w:t xml:space="preserve"> настоящего документа, раскрывается регулируемой организацией не позднее 30 календарных дней со дня принятия решения об установлении тарифа на очередной период регулирования.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Информацию, указанную в </w:t>
      </w:r>
      <w:hyperlink w:anchor="P190" w:history="1">
        <w:r>
          <w:rPr>
            <w:color w:val="0000FF"/>
          </w:rPr>
          <w:t>пункте 24</w:t>
        </w:r>
      </w:hyperlink>
      <w:r>
        <w:t xml:space="preserve"> настоящего документа, регулируемая организация раскрывает в том числе путем опубликования ее на официальном сайте в сети "Интернет" в обязательном порядке.</w:t>
      </w:r>
    </w:p>
    <w:p w:rsidR="00A97D6C" w:rsidRDefault="00A97D6C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31.08.2017 N 1053)</w:t>
      </w:r>
    </w:p>
    <w:p w:rsidR="00A97D6C" w:rsidRDefault="00A97D6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7D6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7D6C" w:rsidRDefault="00A97D6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97D6C" w:rsidRDefault="00A97D6C">
            <w:pPr>
              <w:pStyle w:val="ConsPlusNormal"/>
              <w:jc w:val="both"/>
            </w:pPr>
            <w:r>
              <w:rPr>
                <w:color w:val="392C69"/>
              </w:rPr>
              <w:t>Срок, предусмотренный п. 28 в отношении организаций, направивших годовой бухгалтерский баланс в налоговые органы до 31.03.2020, переносится на 45 дней позже (</w:t>
            </w:r>
            <w:hyperlink r:id="rId40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30.04.2020 N 622).</w:t>
            </w:r>
          </w:p>
        </w:tc>
      </w:tr>
    </w:tbl>
    <w:p w:rsidR="00A97D6C" w:rsidRDefault="00A97D6C">
      <w:pPr>
        <w:pStyle w:val="ConsPlusNormal"/>
        <w:spacing w:before="280"/>
        <w:ind w:firstLine="540"/>
        <w:jc w:val="both"/>
      </w:pPr>
      <w:r>
        <w:t xml:space="preserve">28. Информация, указанная в </w:t>
      </w:r>
      <w:hyperlink w:anchor="P127" w:history="1">
        <w:r>
          <w:rPr>
            <w:color w:val="0000FF"/>
          </w:rPr>
          <w:t>пунктах 18</w:t>
        </w:r>
      </w:hyperlink>
      <w:r>
        <w:t xml:space="preserve"> - </w:t>
      </w:r>
      <w:hyperlink w:anchor="P174" w:history="1">
        <w:r>
          <w:rPr>
            <w:color w:val="0000FF"/>
          </w:rPr>
          <w:t>20</w:t>
        </w:r>
      </w:hyperlink>
      <w:r>
        <w:t xml:space="preserve"> настоящего документа, раскрывается регулируемой организацией не позднее 30 календарных дней со дня направления годового бухгалтерского баланса в налоговые органы, за исключением информации, указанной в </w:t>
      </w:r>
      <w:hyperlink w:anchor="P182" w:history="1">
        <w:r>
          <w:rPr>
            <w:color w:val="0000FF"/>
          </w:rPr>
          <w:t>подпункте "з" пункта 20</w:t>
        </w:r>
      </w:hyperlink>
      <w:r>
        <w:t xml:space="preserve"> настоящего документа.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29. Информация, указанная в </w:t>
      </w:r>
      <w:hyperlink w:anchor="P127" w:history="1">
        <w:r>
          <w:rPr>
            <w:color w:val="0000FF"/>
          </w:rPr>
          <w:t>пункте 18</w:t>
        </w:r>
      </w:hyperlink>
      <w:r>
        <w:t xml:space="preserve"> настоящего документа, соответствует годовой бухгалтерской отчетности за отчетный год.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30. Регулируемая организация, не осуществляющая сдачу годового бухгалтерского баланса в налоговые органы, информацию, указанную в </w:t>
      </w:r>
      <w:hyperlink w:anchor="P127" w:history="1">
        <w:r>
          <w:rPr>
            <w:color w:val="0000FF"/>
          </w:rPr>
          <w:t>пунктах 18</w:t>
        </w:r>
      </w:hyperlink>
      <w:r>
        <w:t xml:space="preserve"> - </w:t>
      </w:r>
      <w:hyperlink w:anchor="P174" w:history="1">
        <w:r>
          <w:rPr>
            <w:color w:val="0000FF"/>
          </w:rPr>
          <w:t>20</w:t>
        </w:r>
      </w:hyperlink>
      <w:r>
        <w:t xml:space="preserve">, за исключением информации, указанной в </w:t>
      </w:r>
      <w:hyperlink w:anchor="P182" w:history="1">
        <w:r>
          <w:rPr>
            <w:color w:val="0000FF"/>
          </w:rPr>
          <w:t>подпункте "з" пункта 20</w:t>
        </w:r>
      </w:hyperlink>
      <w:r>
        <w:t xml:space="preserve"> настоящего документа, раскрывает не позднее 30 календарных дней со дня истечения срока, установленного законодательством Российской Федерации для сдачи годового бухгалтерского баланса в налоговые органы.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31. Информация, указанная в </w:t>
      </w:r>
      <w:hyperlink w:anchor="P182" w:history="1">
        <w:r>
          <w:rPr>
            <w:color w:val="0000FF"/>
          </w:rPr>
          <w:t>подпункте "з" пункта 20</w:t>
        </w:r>
      </w:hyperlink>
      <w:r>
        <w:t xml:space="preserve"> настоящего документа, раскрывается регулируемой организацией в течение 10 календарных дней со дня принятия органом исполнительной власти субъекта Российской Федерации решения о внесении изменений в инвестиционную программу.</w:t>
      </w:r>
    </w:p>
    <w:p w:rsidR="00A97D6C" w:rsidRDefault="00A97D6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7D6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7D6C" w:rsidRDefault="00A97D6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97D6C" w:rsidRDefault="00A97D6C">
            <w:pPr>
              <w:pStyle w:val="ConsPlusNormal"/>
              <w:jc w:val="both"/>
            </w:pPr>
            <w:r>
              <w:rPr>
                <w:color w:val="392C69"/>
              </w:rPr>
              <w:t>Срок, предусмотренный п. 32 в части раскрытия информации за I квартал 2020 года, переносится на 45 дней позже (</w:t>
            </w:r>
            <w:hyperlink r:id="rId41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30.04.2020 N 622).</w:t>
            </w:r>
          </w:p>
        </w:tc>
      </w:tr>
    </w:tbl>
    <w:p w:rsidR="00A97D6C" w:rsidRDefault="00A97D6C">
      <w:pPr>
        <w:pStyle w:val="ConsPlusNormal"/>
        <w:spacing w:before="280"/>
        <w:ind w:firstLine="540"/>
        <w:jc w:val="both"/>
      </w:pPr>
      <w:r>
        <w:t xml:space="preserve">32. Информация, указанная в </w:t>
      </w:r>
      <w:hyperlink w:anchor="P183" w:history="1">
        <w:r>
          <w:rPr>
            <w:color w:val="0000FF"/>
          </w:rPr>
          <w:t>пункте 21</w:t>
        </w:r>
      </w:hyperlink>
      <w:r>
        <w:t xml:space="preserve"> настоящего документа, раскрывается регулируемой организацией ежеквартально, в течение 30 календарных дней по истечении квартала, за который раскрывается информация.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33. Информация, указанная в </w:t>
      </w:r>
      <w:hyperlink w:anchor="P200" w:history="1">
        <w:r>
          <w:rPr>
            <w:color w:val="0000FF"/>
          </w:rPr>
          <w:t>пунктах 25</w:t>
        </w:r>
      </w:hyperlink>
      <w:r>
        <w:t xml:space="preserve"> и </w:t>
      </w:r>
      <w:hyperlink w:anchor="P201" w:history="1">
        <w:r>
          <w:rPr>
            <w:color w:val="0000FF"/>
          </w:rPr>
          <w:t>26</w:t>
        </w:r>
      </w:hyperlink>
      <w:r>
        <w:t xml:space="preserve"> настоящего документа, раскрывается регулируемой организацией в течение 10 календарных дней со дня подачи ею заявления об установлении тарифов в сфере холодного водоснабжения в орган исполнительной власти субъекта Российской Федерации в области государственного регулирования тарифов (орган местного самоуправления).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34. Информация, указанная в </w:t>
      </w:r>
      <w:hyperlink w:anchor="P118" w:history="1">
        <w:r>
          <w:rPr>
            <w:color w:val="0000FF"/>
          </w:rPr>
          <w:t>пункте 17</w:t>
        </w:r>
      </w:hyperlink>
      <w:r>
        <w:t xml:space="preserve"> настоящего документа, подлежит раскрытию в течение месяца со дня вступления в силу настоящего документа.</w:t>
      </w:r>
    </w:p>
    <w:p w:rsidR="00A97D6C" w:rsidRDefault="00A97D6C">
      <w:pPr>
        <w:pStyle w:val="ConsPlusNormal"/>
        <w:ind w:firstLine="540"/>
        <w:jc w:val="both"/>
      </w:pPr>
    </w:p>
    <w:p w:rsidR="00A97D6C" w:rsidRDefault="00A97D6C">
      <w:pPr>
        <w:pStyle w:val="ConsPlusTitle"/>
        <w:jc w:val="center"/>
        <w:outlineLvl w:val="1"/>
      </w:pPr>
      <w:r>
        <w:lastRenderedPageBreak/>
        <w:t>III. Стандарты раскрытия информации регулируемыми</w:t>
      </w:r>
    </w:p>
    <w:p w:rsidR="00A97D6C" w:rsidRDefault="00A97D6C">
      <w:pPr>
        <w:pStyle w:val="ConsPlusTitle"/>
        <w:jc w:val="center"/>
      </w:pPr>
      <w:r>
        <w:t>организациями, осуществляющими водоотведение</w:t>
      </w:r>
    </w:p>
    <w:p w:rsidR="00A97D6C" w:rsidRDefault="00A97D6C">
      <w:pPr>
        <w:pStyle w:val="ConsPlusNormal"/>
        <w:jc w:val="center"/>
      </w:pPr>
    </w:p>
    <w:p w:rsidR="00A97D6C" w:rsidRDefault="00A97D6C">
      <w:pPr>
        <w:pStyle w:val="ConsPlusNormal"/>
        <w:ind w:firstLine="540"/>
        <w:jc w:val="both"/>
      </w:pPr>
      <w:r>
        <w:t>35. Регулируемой организацией подлежит раскрытию информация: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регулируемой организации (общая информация);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тарифах на регулируемые товары (услуги);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об основных потребительских характеристиках регулируемых товаров и услуг регулируемой организации и их соответствии установленным требованиям;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об инвестиционных программах регулируемой организации и отчетах об их реализации;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е)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ж) об условиях, на которых осуществляется поставка регулируемых товаров (оказание регулируемых услуг), и (или) об условиях договоров о подключении к централизованной системе водоотведения;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з) о порядке выполнения технологических, технических и других мероприятий, связанных с подключением к централизованной системе водоотведения;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и)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к) о предложении регулируемой организации об установлении тарифов в сфере водоотведения.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19" w:name="P239"/>
      <w:bookmarkEnd w:id="19"/>
      <w:r>
        <w:t>36. Информация о тарифах на регулируемые товары (услуги) в сфере водоотведения содержит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об утвержденных тарифах на водоотведение;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об утвержденных тарифах на транспортировку сточных вод;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об утвержденных тарифах на подключение к централизованной системе водоотведения.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37. В отношении сведений, предусмотренных </w:t>
      </w:r>
      <w:hyperlink w:anchor="P239" w:history="1">
        <w:r>
          <w:rPr>
            <w:color w:val="0000FF"/>
          </w:rPr>
          <w:t>пунктом 36</w:t>
        </w:r>
      </w:hyperlink>
      <w:r>
        <w:t xml:space="preserve"> настоящего документа, указывается информация: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наименовании органа регулирования, принявшего решение об утверждении тарифов;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реквизитах (дата и номер) такого решения;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 величине установленного тарифа;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 сроке действия тарифа;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об источнике официального опубликования решения.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20" w:name="P249"/>
      <w:bookmarkEnd w:id="20"/>
      <w:r>
        <w:t xml:space="preserve">38. В рамках общей информации о регулируемой организации раскрытию подлежат </w:t>
      </w:r>
      <w:r>
        <w:lastRenderedPageBreak/>
        <w:t>следующие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фирменное наименование юридического лица (согласно уставу регулируемой организации), фамилия, имя и отчество руководителя регулируемой организации;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номер, дата его присвоения и наименование органа, принявшего решение о регистрации в соответствии со свидетельством о государственной регистрации в качестве юридического лица;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почтовый адрес, адрес фактического местонахождения органов управления регулируемой организации, контактные телефоны, а также (при наличии) официальный сайт в сети "Интернет" и адрес электронной почты;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режим работы регулируемой организации (абонентских отделов, сбытовых подразделений), в том числе часы работы диспетчерских служб;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вид регулируемой деятельности;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е) протяженность канализационных сетей (в однотрубном исчислении) (километров);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ж) количество насосных станций и очистных сооружений (штук).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21" w:name="P257"/>
      <w:bookmarkEnd w:id="21"/>
      <w:r>
        <w:t>39.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деятельности), содержит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выручке от регулируемой деятельности (тыс. рублей) с разбивкой по видам деятельности;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себестоимости производимых товаров (оказываемых услуг) по регулируемому виду деятельности (тыс. рублей), включая: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оплату услуг по приему, транспортировке и очистке сточных вод другими организациями;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приобретаемой электрической энергии;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химические реагенты, используемые в технологическом процессе;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оплату труда и отчисления на социальные нужды основного производственного персонала;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оплату труда и отчисления на социальные нужды административно-управленческого персонала;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амортизацию основных производственных средств;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аренду имущества, используемого для осуществления регулируемого вида деятельности;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общепроизводственные расходы, в том числе отнесенные к ним расходы на текущий и капитальный ремонт;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общехозяйственные расходы, в том числе отнесенные к ним расходы на текущий и капитальный ремонт;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lastRenderedPageBreak/>
        <w:t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прочие расходы, которые подлежат отнесению к регулируемым видам деятельности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 валовой прибыли от продажи товаров и услуг по регулируемому виду деятельности (тыс. рублей);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об изменении стоимости основных фондов (в том числе за счет их ввода в эксплуатацию (вывода из эксплуатации)), их переоценки (тыс. рублей);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е) об убытках от продажи товаров и услуг по регулируемому виду деятельности (тыс. рублей);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ж) о годовой бухгалтерской отчетности, включая бухгалтерский баланс и приложения к нему (раскрывается регулируемой организацией, выручка от регулируемой деятельности которых превышает 80 процентов совокупной выручки за отчетный год);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з) об объеме сточных вод, принятых от потребителей оказываемых услуг (тыс. куб. метров);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и) об объеме сточных вод, принятых от других регулируемых организаций в сфере водоотведения и (или) очистки сточных вод (тыс. куб. метров);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к) об объеме сточных вод, пропущенных через очистные сооружения (тыс. куб. метров);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л) о среднесписочной численности основного производственного персонала (человек).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40. Информация об основных потребительских характеристиках регулируемых товаров и услуг, оказываемых регулируемой организацией, и соответствии их установленным требованиям содержит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показателях аварийности на канализационных сетях и количестве засоров для самотечных сетей (единиц на километр);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об общем количестве проведенных проб на сбросе очищенных (частично очищенных) сточных вод по следующим показателям: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взвешенные вещества;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БПК5;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аммоний-ион;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нитрит-анион;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lastRenderedPageBreak/>
        <w:t>фосфаты (по P);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нефтепродукты;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микробиология;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в) о количестве проведенных проб, выявивших несоответствие очищенных (частично очищенных) сточных вод санитарным </w:t>
      </w:r>
      <w:hyperlink r:id="rId42" w:history="1">
        <w:r>
          <w:rPr>
            <w:color w:val="0000FF"/>
          </w:rPr>
          <w:t>нормам</w:t>
        </w:r>
      </w:hyperlink>
      <w:r>
        <w:t xml:space="preserve"> (предельно допустимой концентрации) на сбросе очищенных (частично очищенных) сточных вод, по следующим показателям: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взвешенные вещества;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БПК5;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аммоний-ион;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нитрит-анион;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фосфаты (по P);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нефтепродукты;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микробиология;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 доле исполненных в срок договоров о подключении (процент общего количества заключенных договоров о подключении);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 средней продолжительности рассмотрения заявлений о подключении (дней);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е) о результатах технического обследования централизованных систем водоотведения, в том числе о фактических значениях показателей технико-экономического состояния централизованных систем водоотведения, включая значения показателей физического износа и энергетической эффективности объектов централизованных систем водоотведения;</w:t>
      </w:r>
    </w:p>
    <w:p w:rsidR="00A97D6C" w:rsidRDefault="00A97D6C">
      <w:pPr>
        <w:pStyle w:val="ConsPlusNormal"/>
        <w:jc w:val="both"/>
      </w:pPr>
      <w:r>
        <w:t xml:space="preserve">(пп. "е"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ж) о нормативах допустимых сбросов веществ и микроорганизмов в водные объекты, установленных для объектов централизованных систем водоотведения, эксплуатируемых регулируемой организацией, в соответствии с законодательством Российской Федерации об охране окружающей среды (о лимитах на сбросы загрязняющих веществ и микроорганизмов, установленных для объектов централизованных систем водоотведения, эксплуатируемых регулируемой организацией, в соответствии с законодательством Российской Федерации об охране окружающей среды);</w:t>
      </w:r>
    </w:p>
    <w:p w:rsidR="00A97D6C" w:rsidRDefault="00A97D6C">
      <w:pPr>
        <w:pStyle w:val="ConsPlusNormal"/>
        <w:jc w:val="both"/>
      </w:pPr>
      <w:r>
        <w:t xml:space="preserve">(пп. "ж"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з) о показателях эффективности удаления загрязняющих веществ очистными сооружениями регулируемых организаций.</w:t>
      </w:r>
    </w:p>
    <w:p w:rsidR="00A97D6C" w:rsidRDefault="00A97D6C">
      <w:pPr>
        <w:pStyle w:val="ConsPlusNormal"/>
        <w:jc w:val="both"/>
      </w:pPr>
      <w:r>
        <w:t xml:space="preserve">(пп. "з"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22" w:name="P307"/>
      <w:bookmarkEnd w:id="22"/>
      <w:r>
        <w:t>41. Информация об инвестиционных программах регулируемой организации содержит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наименовании, дате утверждения и цели инвестиционной программы;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наименовании органа исполнительной власти субъекта Российской Федерации, утвердившего инвестиционную программу, и наименовании органа местного самоуправления, согласовавшего инвестиционную программу;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lastRenderedPageBreak/>
        <w:t>в) о сроках начала и окончания реализации инвестиционной программы;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 плановых значениях целевых показателей инвестиционной программы (с разбивкой по мероприятиям);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е) о фактических значениях целевых показателей инвестиционной программы (с разбивкой по мероприятиям);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ж)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рублей);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23" w:name="P315"/>
      <w:bookmarkEnd w:id="23"/>
      <w:r>
        <w:t>з) о внесении изменений в инвестиционную программу.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24" w:name="P316"/>
      <w:bookmarkEnd w:id="24"/>
      <w:r>
        <w:t>42. 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 содержит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количестве поданных заявок о подключении к централизованной системе водоотведения;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количестве исполненных заявок о подключении к централизованной системе водоотведения;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 количестве заявок о подключении к централизованной системе водоотведения, по которым принято решение об отказе в подключении (с указанием причин) в течение квартала;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 резерве мощности централизованной системы водоотведения в течение квартала.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43. При использовании регулируемой организацией нескольких централизованных систем водоотведения информация о резерве мощности таких систем публикуется в отношении каждой централизованной системы водоотведения.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25" w:name="P322"/>
      <w:bookmarkEnd w:id="25"/>
      <w:r>
        <w:t>44. Информация об условиях, на которых осуществляется поставка регулируемых товаров и (или) оказание регулируемых услуг, содержит 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водоотведения.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26" w:name="P323"/>
      <w:bookmarkEnd w:id="26"/>
      <w:r>
        <w:t>45. Информация о порядке выполнения технологических, технических и других мероприятий, связанных с подключением к централизованной системе водоотведения, содержит: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форму заявки о подключении к централизованной системе водоотведения;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перечень документов и сведений, представляемых одновременно с заявкой о подключении к централизованной системе водоотведения, и указание на запрет требовать представления документов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Российской Федерации в сфере водоснабжения и водоотведения;</w:t>
      </w:r>
    </w:p>
    <w:p w:rsidR="00A97D6C" w:rsidRDefault="00A97D6C">
      <w:pPr>
        <w:pStyle w:val="ConsPlusNormal"/>
        <w:jc w:val="both"/>
      </w:pPr>
      <w:r>
        <w:t xml:space="preserve">(пп. "б"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в) реквизиты нормативных правовых актов, регламентирующих порядок действий заявителя и регулируемой организации при подаче, приеме, обработке заявки о подключении к централизованной системе водоотведения (в том числе в форме электронного документа), </w:t>
      </w:r>
      <w:r>
        <w:lastRenderedPageBreak/>
        <w:t>принятии решения и информировании о принятом по результатам рассмотрения указанной заявки решении (возврат документов, прилагаемых к заявке о подключении к централизованной системе водоотведения, либо направление подписанного проекта договора о подключении к централизованной системе водоотведения), основания для отказа в принятии к рассмотрению документов, прилагаемых к заявке о подключении к централизованной системе водоотведения, в подписании договора о подключении к централизованной системе водоотведения;</w:t>
      </w:r>
    </w:p>
    <w:p w:rsidR="00A97D6C" w:rsidRDefault="00A97D6C">
      <w:pPr>
        <w:pStyle w:val="ConsPlusNormal"/>
        <w:jc w:val="both"/>
      </w:pPr>
      <w:r>
        <w:t xml:space="preserve">(пп. "в"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телефоны, адреса и график работы службы, ответственной за прием и обработку заявок о подключении к централизованной системе водоотведения;</w:t>
      </w:r>
    </w:p>
    <w:p w:rsidR="00A97D6C" w:rsidRDefault="00A97D6C">
      <w:pPr>
        <w:pStyle w:val="ConsPlusNormal"/>
        <w:jc w:val="both"/>
      </w:pPr>
      <w:r>
        <w:t xml:space="preserve">(пп. "г"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регламент подключения к централизованной системе водоотведения, утверждаемый регулируемой организацией, включающий сроки, состав и последовательность действий при осуществлении подключения к централизованной системе водоотведения, сведения о размере платы за услуги по подключению к централизованной системе водоотведения, информацию о месте нахождения и графике работы, справочных телефонах, адресе официального сайта регулируемой организации в сети "Интернет" и блок-схему, отражающую графическое изображение последовательности действий, осуществляемых при подключении к централизованной системе водоотведения.</w:t>
      </w:r>
    </w:p>
    <w:p w:rsidR="00A97D6C" w:rsidRDefault="00A97D6C">
      <w:pPr>
        <w:pStyle w:val="ConsPlusNormal"/>
        <w:jc w:val="both"/>
      </w:pPr>
      <w:r>
        <w:t xml:space="preserve">(пп. "д"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31.08.2017 N 1053)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27" w:name="P333"/>
      <w:bookmarkEnd w:id="27"/>
      <w:r>
        <w:t>46.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организацией, содержит сведения о правовых актах, регламентирующих правила закупки (положение о закупках) в регулируемой организации, а также о месте размещения положения о закупках регулируемой организации, информации о планировании конкурсных процедур и результатах их проведения.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28" w:name="P334"/>
      <w:bookmarkEnd w:id="28"/>
      <w:r>
        <w:t>47. Информация о предложении регулируемой организации об установлении тарифов в сфере водоотведения на очередной период регулирования содержит копию утвержденной в установленном порядке инвестиционной программы (проекта инвестиционной программы), а также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предлагаемом методе регулирования;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расчетной величине тарифов;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 периоде действия тарифов;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 долгосрочных параметрах регулирования (в случае если их установление предусмотрено выбранным методом регулирования);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 необходимой валовой выручке на соответствующий период, в том числе с разбивкой по годам;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е) о годовом объеме отпущенной в сеть воды;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ж) о размере недополученных доходов регулируемой организации (при их наличии), исчисленном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з) о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утверждаемыми Правительством Российской Федерации.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lastRenderedPageBreak/>
        <w:t xml:space="preserve">48. Информация, указанная в </w:t>
      </w:r>
      <w:hyperlink w:anchor="P239" w:history="1">
        <w:r>
          <w:rPr>
            <w:color w:val="0000FF"/>
          </w:rPr>
          <w:t>пунктах 36</w:t>
        </w:r>
      </w:hyperlink>
      <w:r>
        <w:t xml:space="preserve">, </w:t>
      </w:r>
      <w:hyperlink w:anchor="P322" w:history="1">
        <w:r>
          <w:rPr>
            <w:color w:val="0000FF"/>
          </w:rPr>
          <w:t>44</w:t>
        </w:r>
      </w:hyperlink>
      <w:r>
        <w:t xml:space="preserve"> и </w:t>
      </w:r>
      <w:hyperlink w:anchor="P323" w:history="1">
        <w:r>
          <w:rPr>
            <w:color w:val="0000FF"/>
          </w:rPr>
          <w:t>45</w:t>
        </w:r>
      </w:hyperlink>
      <w:r>
        <w:t xml:space="preserve"> настоящего документа, раскрывается регулируемой организацией не позднее 30 календарных дней со дня принятия решения об установлении тарифа на очередной период регулирования.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Информацию, указанную в </w:t>
      </w:r>
      <w:hyperlink w:anchor="P323" w:history="1">
        <w:r>
          <w:rPr>
            <w:color w:val="0000FF"/>
          </w:rPr>
          <w:t>пункте 45</w:t>
        </w:r>
      </w:hyperlink>
      <w:r>
        <w:t xml:space="preserve"> настоящего документа, регулируемая организация раскрывает в том числе путем опубликования ее на официальном сайте в сети "Интернет" в обязательном порядке.</w:t>
      </w:r>
    </w:p>
    <w:p w:rsidR="00A97D6C" w:rsidRDefault="00A97D6C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31.08.2017 N 1053)</w:t>
      </w:r>
    </w:p>
    <w:p w:rsidR="00A97D6C" w:rsidRDefault="00A97D6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7D6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7D6C" w:rsidRDefault="00A97D6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97D6C" w:rsidRDefault="00A97D6C">
            <w:pPr>
              <w:pStyle w:val="ConsPlusNormal"/>
              <w:jc w:val="both"/>
            </w:pPr>
            <w:r>
              <w:rPr>
                <w:color w:val="392C69"/>
              </w:rPr>
              <w:t>Срок, предусмотренный п. 49 в отношении организаций, направивших годовой бухгалтерский баланс в налоговые органы до 31.03.2020, переносится на 45 дней позже (</w:t>
            </w:r>
            <w:hyperlink r:id="rId51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30.04.2020 N 622).</w:t>
            </w:r>
          </w:p>
        </w:tc>
      </w:tr>
    </w:tbl>
    <w:p w:rsidR="00A97D6C" w:rsidRDefault="00A97D6C">
      <w:pPr>
        <w:pStyle w:val="ConsPlusNormal"/>
        <w:spacing w:before="280"/>
        <w:ind w:firstLine="540"/>
        <w:jc w:val="both"/>
      </w:pPr>
      <w:r>
        <w:t xml:space="preserve">49. Информация, указанная в </w:t>
      </w:r>
      <w:hyperlink w:anchor="P257" w:history="1">
        <w:r>
          <w:rPr>
            <w:color w:val="0000FF"/>
          </w:rPr>
          <w:t>пунктах 39</w:t>
        </w:r>
      </w:hyperlink>
      <w:r>
        <w:t xml:space="preserve"> - </w:t>
      </w:r>
      <w:hyperlink w:anchor="P307" w:history="1">
        <w:r>
          <w:rPr>
            <w:color w:val="0000FF"/>
          </w:rPr>
          <w:t>41</w:t>
        </w:r>
      </w:hyperlink>
      <w:r>
        <w:t xml:space="preserve"> настоящего документа, раскрывается регулируемой организацией не позднее 30 календарных дней со дня направления годового бухгалтерского баланса в налоговые органы, за исключением информации, указанной в </w:t>
      </w:r>
      <w:hyperlink w:anchor="P315" w:history="1">
        <w:r>
          <w:rPr>
            <w:color w:val="0000FF"/>
          </w:rPr>
          <w:t>подпункте "з" пункта 41</w:t>
        </w:r>
      </w:hyperlink>
      <w:r>
        <w:t xml:space="preserve"> настоящего документа.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50. Информация, указанная в </w:t>
      </w:r>
      <w:hyperlink w:anchor="P257" w:history="1">
        <w:r>
          <w:rPr>
            <w:color w:val="0000FF"/>
          </w:rPr>
          <w:t>пункте 39</w:t>
        </w:r>
      </w:hyperlink>
      <w:r>
        <w:t xml:space="preserve"> настоящего документа, должна соответствовать бухгалтерской отчетности за отчетный год.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51. Регулируемая организация, не осуществляющая сдачу годового бухгалтерского баланса в налоговые органы, информацию, указанную в </w:t>
      </w:r>
      <w:hyperlink w:anchor="P257" w:history="1">
        <w:r>
          <w:rPr>
            <w:color w:val="0000FF"/>
          </w:rPr>
          <w:t>пунктах 39</w:t>
        </w:r>
      </w:hyperlink>
      <w:r>
        <w:t xml:space="preserve"> - </w:t>
      </w:r>
      <w:hyperlink w:anchor="P307" w:history="1">
        <w:r>
          <w:rPr>
            <w:color w:val="0000FF"/>
          </w:rPr>
          <w:t>41</w:t>
        </w:r>
      </w:hyperlink>
      <w:r>
        <w:t xml:space="preserve">, за исключением информации, указанной в </w:t>
      </w:r>
      <w:hyperlink w:anchor="P315" w:history="1">
        <w:r>
          <w:rPr>
            <w:color w:val="0000FF"/>
          </w:rPr>
          <w:t>подпункте "з" пункта 41</w:t>
        </w:r>
      </w:hyperlink>
      <w:r>
        <w:t xml:space="preserve"> настоящего документа, раскрывает не позднее 30 календарных дней со дня истечения срока, установленного законодательством Российской Федерации для сдачи годового бухгалтерского баланса в налоговые органы.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52. Информация, указанная в </w:t>
      </w:r>
      <w:hyperlink w:anchor="P315" w:history="1">
        <w:r>
          <w:rPr>
            <w:color w:val="0000FF"/>
          </w:rPr>
          <w:t>подпункте "з" пункта 41</w:t>
        </w:r>
      </w:hyperlink>
      <w:r>
        <w:t xml:space="preserve"> настоящего документа, раскрывается в течение 10 календарных дней со дня принятия органом исполнительной власти субъекта Российской Федерации решения о внесении изменений в инвестиционную программу.</w:t>
      </w:r>
    </w:p>
    <w:p w:rsidR="00A97D6C" w:rsidRDefault="00A97D6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7D6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7D6C" w:rsidRDefault="00A97D6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97D6C" w:rsidRDefault="00A97D6C">
            <w:pPr>
              <w:pStyle w:val="ConsPlusNormal"/>
              <w:jc w:val="both"/>
            </w:pPr>
            <w:r>
              <w:rPr>
                <w:color w:val="392C69"/>
              </w:rPr>
              <w:t>Срок, предусмотренный п. 53 в части раскрытия информации за I квартал 2020 года, переносится на 45 дней позже (</w:t>
            </w:r>
            <w:hyperlink r:id="rId52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30.04.2020 N 622).</w:t>
            </w:r>
          </w:p>
        </w:tc>
      </w:tr>
    </w:tbl>
    <w:p w:rsidR="00A97D6C" w:rsidRDefault="00A97D6C">
      <w:pPr>
        <w:pStyle w:val="ConsPlusNormal"/>
        <w:spacing w:before="280"/>
        <w:ind w:firstLine="540"/>
        <w:jc w:val="both"/>
      </w:pPr>
      <w:r>
        <w:t xml:space="preserve">53. Информация, указанная в </w:t>
      </w:r>
      <w:hyperlink w:anchor="P316" w:history="1">
        <w:r>
          <w:rPr>
            <w:color w:val="0000FF"/>
          </w:rPr>
          <w:t>пункте 42</w:t>
        </w:r>
      </w:hyperlink>
      <w:r>
        <w:t xml:space="preserve"> настоящего документа, раскрывается регулируемой организацией ежеквартально, в течение 30 календарных дней по истечении квартала, за который раскрывается информация.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54. Информация, указанная в </w:t>
      </w:r>
      <w:hyperlink w:anchor="P333" w:history="1">
        <w:r>
          <w:rPr>
            <w:color w:val="0000FF"/>
          </w:rPr>
          <w:t>пунктах 46</w:t>
        </w:r>
      </w:hyperlink>
      <w:r>
        <w:t xml:space="preserve"> и </w:t>
      </w:r>
      <w:hyperlink w:anchor="P334" w:history="1">
        <w:r>
          <w:rPr>
            <w:color w:val="0000FF"/>
          </w:rPr>
          <w:t>47</w:t>
        </w:r>
      </w:hyperlink>
      <w:r>
        <w:t xml:space="preserve"> настоящего документа, раскрывается организацией в течение 10 календарных дней со дня подачи ею заявления об установлении тарифов в сфере водоотведения в орган исполнительной власти субъекта Российской Федерации в области государственного регулирования тарифов (орган местного самоуправления).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55. Информация, указанная в </w:t>
      </w:r>
      <w:hyperlink w:anchor="P249" w:history="1">
        <w:r>
          <w:rPr>
            <w:color w:val="0000FF"/>
          </w:rPr>
          <w:t>пункте 38</w:t>
        </w:r>
      </w:hyperlink>
      <w:r>
        <w:t xml:space="preserve"> настоящего документа, подлежит раскрытию в течение месяца со дня вступления в силу настоящего документа.</w:t>
      </w:r>
    </w:p>
    <w:p w:rsidR="00A97D6C" w:rsidRDefault="00A97D6C">
      <w:pPr>
        <w:pStyle w:val="ConsPlusNormal"/>
        <w:jc w:val="center"/>
      </w:pPr>
    </w:p>
    <w:p w:rsidR="00A97D6C" w:rsidRDefault="00A97D6C">
      <w:pPr>
        <w:pStyle w:val="ConsPlusTitle"/>
        <w:jc w:val="center"/>
        <w:outlineLvl w:val="1"/>
      </w:pPr>
      <w:r>
        <w:t>IV. Стандарты раскрытия информации регулируемыми</w:t>
      </w:r>
    </w:p>
    <w:p w:rsidR="00A97D6C" w:rsidRDefault="00A97D6C">
      <w:pPr>
        <w:pStyle w:val="ConsPlusTitle"/>
        <w:jc w:val="center"/>
      </w:pPr>
      <w:r>
        <w:t>организациями, осуществляющими горячее водоснабжение</w:t>
      </w:r>
    </w:p>
    <w:p w:rsidR="00A97D6C" w:rsidRDefault="00A97D6C">
      <w:pPr>
        <w:pStyle w:val="ConsPlusNormal"/>
        <w:jc w:val="center"/>
      </w:pPr>
    </w:p>
    <w:p w:rsidR="00A97D6C" w:rsidRDefault="00A97D6C">
      <w:pPr>
        <w:pStyle w:val="ConsPlusNormal"/>
        <w:ind w:firstLine="540"/>
        <w:jc w:val="both"/>
      </w:pPr>
      <w:r>
        <w:t>56. Регулируемыми организациями подлежит раскрытию информация: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lastRenderedPageBreak/>
        <w:t>а) о регулируемой организации (общая информация);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тарифах на регулируемые товары (услуги);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об основных потребительских характеристиках регулируемых товаров и услуг регулируемой организации и их соответствии установленным требованиям;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об инвестиционных программах регулируемой организации и отчетах об их реализации;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е) 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ж) об условиях, на которых осуществляется поставка регулируемых товаров (оказание регулируемых услуг), и (или) об условиях договоров о подключении к централизованной системе горячего водоснабжения;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з) о порядке выполнения технологических, технических и других мероприятий, связанных с подключением к централизованной системе горячего водоснабжения;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и) о способах приобретения товаров, необходимых для производства регулируемых товаров и (или) оказания регулируемых услуг регулируемой организацией;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к) о предложении регулируемой организации об установлении тарифов в сфере горячего водоснабжения.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29" w:name="P372"/>
      <w:bookmarkEnd w:id="29"/>
      <w:r>
        <w:t>57. Информация о тарифах на регулируемые товары (услуги) в сфере горячего водоснабжения содержит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об утвержденных тарифах на горячую воду (горячее водоснабжение);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об утвержденных тарифах на транспортировку горячей воды;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об утвержденных тарифах на подключение к централизованной системе горячего водоснабжения.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58. В отношении сведений, предусмотренных </w:t>
      </w:r>
      <w:hyperlink w:anchor="P372" w:history="1">
        <w:r>
          <w:rPr>
            <w:color w:val="0000FF"/>
          </w:rPr>
          <w:t>пунктом 57</w:t>
        </w:r>
      </w:hyperlink>
      <w:r>
        <w:t xml:space="preserve"> настоящего документа, указывается информация: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наименовании органа регулирования, принявшего решение об утверждении тарифов;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реквизитах (дата и номер) такого решения;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 величине установленного тарифа;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 сроке действия тарифа;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об источнике официального опубликования решения.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30" w:name="P382"/>
      <w:bookmarkEnd w:id="30"/>
      <w:r>
        <w:t>59. В рамках общей информации о регулируемой организации раскрытию подлежат следующие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фирменное наименование юридического лица (согласно уставу регулируемой организации), фамилия, имя и отчество руководителя регулируемой организации;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lastRenderedPageBreak/>
        <w:t>б) 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почтовый адрес, адрес фактического местонахождения органов управления регулируемой организации, контактные телефоны, а также (при наличии) официальный сайт в сети "Интернет" и адрес электронной почты;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режим работы регулируемой организации (абонентских отделов, сбытовых подразделений), в том числе часы работы диспетчерских служб;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вид регулируемой деятельности;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е) протяженность водопроводных сетей (в однотрубном исчислении) (километров);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ж) количество центральных тепловых пунктов (штук).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31" w:name="P390"/>
      <w:bookmarkEnd w:id="31"/>
      <w:r>
        <w:t>60.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деятельности), содержит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выручке от регулируемой деятельности (тыс. рублей) с разбивкой по видам деятельности;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себестоимости производимых товаров (оказываемых услуг) по регулируемому виду деятельности (тыс. рублей), включая: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покупаемую тепловую энергию (мощность), используемую для горячего водоснабжения;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тепловую энергию, производимую с применением собственных источников и используемую для горячего водоснабжения;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покупаемую холодную воду, используемую для горячего водоснабжения;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холодную воду, получаемую с применением собственных источников водозабора (скважин) и используемую для горячего водоснабжения;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приобретения электрической энергии;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оплату труда и отчисления на социальные нужды основного производственного персонала;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оплату труда и отчисления на социальные нужды административно-управленческого персонала;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амортизацию основных производственных средств и аренду имущества, используемого в технологическом процессе;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общепроизводственные расходы, в том числе расходы на текущий и капитальный ремонт;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общехозяйственные расходы, в том числе расходы на текущий и капитальный ремонт;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</w:t>
      </w:r>
      <w:r>
        <w:lastRenderedPageBreak/>
        <w:t>расходов);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прочие расходы, которые отнесены на регулируемые виды деятельности,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об изменении стоимости основных фондов (в том числе за счет ввода в эксплуатацию (вывода из эксплуатации)), их переоценки (тыс. рублей);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 валовой прибыли от продажи товаров и услуг по регулируемому виду деятельности (тыс. рублей);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е) о годовой бухгалтерской отчетности,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ж) об объеме покупаемой холодной воды, используемой для горячего водоснабжения (тыс. куб. метров);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з) об объеме холодной воды, получаемой с применением собственных источников водозабора (скважин) и используемой для горячего водоснабжения;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и) об объеме покупаемой тепловой энергии (мощности), используемой для горячего водоснабжения (тыс. Гкал (Гкал/ч));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к) об объеме тепловой энергии, производимой с применением собственных источников и используемой для горячего водоснабжения (тыс. Гкал);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л) о потерях воды в сетях (процентов);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м) о среднесписочной численности основного производственного персонала (человек);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н) об удельном расходе электроэнергии на подачу воды в сеть (тыс. кВт·ч или тыс. куб. метров).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61. Информация об основных потребительских характеристиках регулируемых товаров и услуг регулируемой организации и их соответствии установленным требованиям содержит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количестве аварий на системах горячего водоснабжения (единиц на километр);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количестве часов (суммарно за календарный год), превышающих допустимую продолжительность перерыва подачи горячей воды, и доле потребителей, затронутых ограничениями подачи горячей воды;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 количестве часов (суммарно за календарный год) отклонения от нормативной температуры горячей воды в точке разбора;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lastRenderedPageBreak/>
        <w:t xml:space="preserve">г) о соответствии состава и свойств горячей воды установленным санитарным </w:t>
      </w:r>
      <w:hyperlink r:id="rId53" w:history="1">
        <w:r>
          <w:rPr>
            <w:color w:val="0000FF"/>
          </w:rPr>
          <w:t>нормам</w:t>
        </w:r>
      </w:hyperlink>
      <w:r>
        <w:t xml:space="preserve"> и правилам;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 доле исполненных в срок договоров о подключении (процент общего количества заключенных договоров о подключении);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е) о средней продолжительности рассмотрения заявлений о подключении (дней);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ж) о результатах технического обследования централизованных систем горячего водоснабжения, в том числе о фактических значениях показателей технико-экономического состояния централизованных систем горячего водоснабжения, включая значения показателей физического износа и энергетической эффективности объектов централизованных систем горячего водоснабжения.</w:t>
      </w:r>
    </w:p>
    <w:p w:rsidR="00A97D6C" w:rsidRDefault="00A97D6C">
      <w:pPr>
        <w:pStyle w:val="ConsPlusNormal"/>
        <w:jc w:val="both"/>
      </w:pPr>
      <w:r>
        <w:t xml:space="preserve">(пп. "ж"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32" w:name="P426"/>
      <w:bookmarkEnd w:id="32"/>
      <w:r>
        <w:t>62. Информация об инвестиционных программах регулируемой организации содержит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наименовании, дате утверждения и цели инвестиционной программы;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наименовании органа исполнительной власти субъекта Российской Федерации, утвердившего инвестиционную программу, и наименовании органа местного самоуправления, согласовавшего инвестиционную программу;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 сроках начала и окончания реализации инвестиционной программы;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 плановых значениях целевых показателей инвестиционной программы (с разбивкой по мероприятиям);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е) о фактических значениях целевых показателей инвестиционной программы (с разбивкой по мероприятиям);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ж)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рублей);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33" w:name="P434"/>
      <w:bookmarkEnd w:id="33"/>
      <w:r>
        <w:t>з) о внесении изменений в инвестиционную программу.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34" w:name="P435"/>
      <w:bookmarkEnd w:id="34"/>
      <w:r>
        <w:t>63. Информация 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 содержит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количестве поданных заявок о подключении к централизованной системе горячего водоснабжения в течение квартала;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количестве исполненных заявок о подключении к централизованной системе горячего водоснабжения в течение квартала;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 количестве заявок о подключении к централизованной системе горячего водоснабжения, по которым принято решение об отказе в подключении (с указанием причин), в течение квартала;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 резерве мощности централизованной системы горячего водоснабжения в течение квартала.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lastRenderedPageBreak/>
        <w:t>64. При использовании регулируемой организацией нескольких централизованных систем горячего водоснабжения информация о резерве мощности таких систем публикуется в отношении каждой централизованной системы горячего водоснабжения.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35" w:name="P441"/>
      <w:bookmarkEnd w:id="35"/>
      <w:r>
        <w:t>65. Информация об условиях, на которых осуществляется поставка регулируемых товаров и (или) оказание регулируемых услуг, содержит 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горячего водоснабжения.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36" w:name="P442"/>
      <w:bookmarkEnd w:id="36"/>
      <w:r>
        <w:t>66. Информация о порядке выполнения технологических, технических и других мероприятий, связанных с подключением к централизованной системе горячего водоснабжения, содержит: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форму заявки о заключении договора о подключении к централизованной системе горячего водоснабжения;</w:t>
      </w:r>
    </w:p>
    <w:p w:rsidR="00A97D6C" w:rsidRDefault="00A97D6C">
      <w:pPr>
        <w:pStyle w:val="ConsPlusNormal"/>
        <w:jc w:val="both"/>
      </w:pPr>
      <w:r>
        <w:t xml:space="preserve">(пп. "а"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перечень документов и сведений, представляемых одновременно с заявкой о заключении договора о подключении к централизованной системе горячего водоснабжения, и указание на запрет требовать представления документов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Российской Федерации в сфере водоснабжения и водоотведения;</w:t>
      </w:r>
    </w:p>
    <w:p w:rsidR="00A97D6C" w:rsidRDefault="00A97D6C">
      <w:pPr>
        <w:pStyle w:val="ConsPlusNormal"/>
        <w:jc w:val="both"/>
      </w:pPr>
      <w:r>
        <w:t xml:space="preserve">(пп. "б"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реквизиты нормативных правовых актов, регламентирующих порядок действий заявителя и регулируемой организации при подаче, приеме, обработке заявки о заключении договора о подключении к централизованной системе горячего водоснабжения (в том числе в форме электронного документа), принятии решения и информировании о принятом по результатам рассмотрения указанной заявки решении (уведомление о необходимости представления недостающих документов и сведений либо направление подписанного проекта договора о подключении к централизованной системе горячего водоснабжения), основания для отказа заявителю в подключении к централизованной системе горячего водоснабжения, отказа в заключении договора о подключении к централизованной системе горячего водоснабжения, увеличения срока направления подписанного проекта договора о подключении к централизованной системе горячего водоснабжения;</w:t>
      </w:r>
    </w:p>
    <w:p w:rsidR="00A97D6C" w:rsidRDefault="00A97D6C">
      <w:pPr>
        <w:pStyle w:val="ConsPlusNormal"/>
        <w:jc w:val="both"/>
      </w:pPr>
      <w:r>
        <w:t xml:space="preserve">(пп. "в" 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телефоны, адреса и график работы службы, ответственной за прием и обработку заявок о заключении договора о подключении к централизованной системе горячего водоснабжения;</w:t>
      </w:r>
    </w:p>
    <w:p w:rsidR="00A97D6C" w:rsidRDefault="00A97D6C">
      <w:pPr>
        <w:pStyle w:val="ConsPlusNormal"/>
        <w:jc w:val="both"/>
      </w:pPr>
      <w:r>
        <w:t xml:space="preserve">(пп. "г"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регламент подключения к централизованной системе горячего водоснабжения, утверждаемый регулируемой организацией, включающий сроки, состав и последовательность действий при осуществлении подключения к централизованной системе горячего водоснабжения, сведения о размере платы за услуги по подключению к централизованной системе горячего водоснабжения, информацию о месте нахождения и графике работы, справочных телефонах, адресе официального сайта регулируемой организации в сети "Интернет" и блок-схему, отражающую графическое изображение последовательности действий, осуществляемых при подключении к централизованной системе горячего водоснабжения.</w:t>
      </w:r>
    </w:p>
    <w:p w:rsidR="00A97D6C" w:rsidRDefault="00A97D6C">
      <w:pPr>
        <w:pStyle w:val="ConsPlusNormal"/>
        <w:jc w:val="both"/>
      </w:pPr>
      <w:r>
        <w:t xml:space="preserve">(пп. "д"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31.08.2017 N 1053)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37" w:name="P453"/>
      <w:bookmarkEnd w:id="37"/>
      <w:r>
        <w:t xml:space="preserve">67.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организацией, содержит сведения о правовых актах, регламентирующих правила закупки (положение о закупках) в регулируемой организации, а также о месте размещения положения о </w:t>
      </w:r>
      <w:r>
        <w:lastRenderedPageBreak/>
        <w:t>закупках регулируемой организации и о планировании конкурсных процедур и результатах их проведения.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38" w:name="P454"/>
      <w:bookmarkEnd w:id="38"/>
      <w:r>
        <w:t>68. Информация о предложении регулируемой организации об установлении тарифов в сфере горячего водоснабжения на очередной период регулирования содержит копию утвержденной в установленном порядке инвестиционной программы (проекта инвестиционной программы), а также сведения: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а) о предлагаемом методе регулирования;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б) о расчетной величине тарифов;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в) о периоде действия тарифов;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о долгосрочных параметрах регулирования (в случае если их установление предусмотрено выбранным методом регулирования);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 необходимой валовой выручке на соответствующий период, в том числе с разбивкой по годам;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е) о годовом объеме отпущенной в сеть воды;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ж) о размере недополученных доходов регулируемой организацией (при их наличии), исчисленном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з) о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утверждаемыми Правительством Российской Федерации.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69. Информация, указанная в </w:t>
      </w:r>
      <w:hyperlink w:anchor="P372" w:history="1">
        <w:r>
          <w:rPr>
            <w:color w:val="0000FF"/>
          </w:rPr>
          <w:t>пунктах 57</w:t>
        </w:r>
      </w:hyperlink>
      <w:r>
        <w:t xml:space="preserve">, </w:t>
      </w:r>
      <w:hyperlink w:anchor="P441" w:history="1">
        <w:r>
          <w:rPr>
            <w:color w:val="0000FF"/>
          </w:rPr>
          <w:t>65</w:t>
        </w:r>
      </w:hyperlink>
      <w:r>
        <w:t xml:space="preserve"> и </w:t>
      </w:r>
      <w:hyperlink w:anchor="P442" w:history="1">
        <w:r>
          <w:rPr>
            <w:color w:val="0000FF"/>
          </w:rPr>
          <w:t>66</w:t>
        </w:r>
      </w:hyperlink>
      <w:r>
        <w:t xml:space="preserve"> настоящего документа, раскрывается регулируемой организацией не позднее 30 календарных дней со дня принятия решения об установлении тарифа на очередной период регулирования.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Информацию, указанную в </w:t>
      </w:r>
      <w:hyperlink w:anchor="P442" w:history="1">
        <w:r>
          <w:rPr>
            <w:color w:val="0000FF"/>
          </w:rPr>
          <w:t>пункте 66</w:t>
        </w:r>
      </w:hyperlink>
      <w:r>
        <w:t xml:space="preserve"> настоящего документа, регулируемая организация раскрывает в том числе путем опубликования ее на официальном сайте в сети "Интернет" в обязательном порядке.</w:t>
      </w:r>
    </w:p>
    <w:p w:rsidR="00A97D6C" w:rsidRDefault="00A97D6C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31.08.2017 N 1053)</w:t>
      </w:r>
    </w:p>
    <w:p w:rsidR="00A97D6C" w:rsidRDefault="00A97D6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7D6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7D6C" w:rsidRDefault="00A97D6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97D6C" w:rsidRDefault="00A97D6C">
            <w:pPr>
              <w:pStyle w:val="ConsPlusNormal"/>
              <w:jc w:val="both"/>
            </w:pPr>
            <w:r>
              <w:rPr>
                <w:color w:val="392C69"/>
              </w:rPr>
              <w:t>Срок, предусмотренный п. 70 в отношении организаций, направивших годовой бухгалтерский баланс в налоговые органы до 31.03.2020, переносится на 45 дней позже (</w:t>
            </w:r>
            <w:hyperlink r:id="rId61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30.04.2020 N 622).</w:t>
            </w:r>
          </w:p>
        </w:tc>
      </w:tr>
    </w:tbl>
    <w:p w:rsidR="00A97D6C" w:rsidRDefault="00A97D6C">
      <w:pPr>
        <w:pStyle w:val="ConsPlusNormal"/>
        <w:spacing w:before="280"/>
        <w:ind w:firstLine="540"/>
        <w:jc w:val="both"/>
      </w:pPr>
      <w:r>
        <w:t xml:space="preserve">70. Информация, указанная в </w:t>
      </w:r>
      <w:hyperlink w:anchor="P390" w:history="1">
        <w:r>
          <w:rPr>
            <w:color w:val="0000FF"/>
          </w:rPr>
          <w:t>пунктах 60</w:t>
        </w:r>
      </w:hyperlink>
      <w:r>
        <w:t xml:space="preserve"> - </w:t>
      </w:r>
      <w:hyperlink w:anchor="P426" w:history="1">
        <w:r>
          <w:rPr>
            <w:color w:val="0000FF"/>
          </w:rPr>
          <w:t>62</w:t>
        </w:r>
      </w:hyperlink>
      <w:r>
        <w:t xml:space="preserve"> настоящего документа, раскрывается регулируемой организацией не позднее 30 календарных дней со дня сдачи годового бухгалтерского баланса в налоговые органы, за исключением информации, указанной в </w:t>
      </w:r>
      <w:hyperlink w:anchor="P434" w:history="1">
        <w:r>
          <w:rPr>
            <w:color w:val="0000FF"/>
          </w:rPr>
          <w:t>подпункте "з" пункта 62</w:t>
        </w:r>
      </w:hyperlink>
      <w:r>
        <w:t xml:space="preserve"> настоящего документа.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71. Информация, указанная в </w:t>
      </w:r>
      <w:hyperlink w:anchor="P390" w:history="1">
        <w:r>
          <w:rPr>
            <w:color w:val="0000FF"/>
          </w:rPr>
          <w:t>пункте 60</w:t>
        </w:r>
      </w:hyperlink>
      <w:r>
        <w:t xml:space="preserve"> настоящего документа, должна соответствовать бухгалтерской отчетности за отчетный год.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72. Регулируемые организации, не осуществляющие сдачу годового бухгалтерского баланса в налоговые органы, информацию, указанную в </w:t>
      </w:r>
      <w:hyperlink w:anchor="P390" w:history="1">
        <w:r>
          <w:rPr>
            <w:color w:val="0000FF"/>
          </w:rPr>
          <w:t>пунктах 60</w:t>
        </w:r>
      </w:hyperlink>
      <w:r>
        <w:t xml:space="preserve"> - </w:t>
      </w:r>
      <w:hyperlink w:anchor="P426" w:history="1">
        <w:r>
          <w:rPr>
            <w:color w:val="0000FF"/>
          </w:rPr>
          <w:t>62</w:t>
        </w:r>
      </w:hyperlink>
      <w:r>
        <w:t xml:space="preserve"> настоящего документа, за </w:t>
      </w:r>
      <w:r>
        <w:lastRenderedPageBreak/>
        <w:t xml:space="preserve">исключением информации, указанной в </w:t>
      </w:r>
      <w:hyperlink w:anchor="P434" w:history="1">
        <w:r>
          <w:rPr>
            <w:color w:val="0000FF"/>
          </w:rPr>
          <w:t>подпункте "з" пункта 62</w:t>
        </w:r>
      </w:hyperlink>
      <w:r>
        <w:t xml:space="preserve"> настоящего документа, раскрывают не позднее 30 календарных дней со дня истечения срока, установленного законодательством Российской Федерации для сдачи годового бухгалтерского баланса в налоговые органы, за исключением информации, указанной в </w:t>
      </w:r>
      <w:hyperlink w:anchor="P434" w:history="1">
        <w:r>
          <w:rPr>
            <w:color w:val="0000FF"/>
          </w:rPr>
          <w:t>подпункте "з" пункта 62</w:t>
        </w:r>
      </w:hyperlink>
      <w:r>
        <w:t xml:space="preserve"> настоящего документа.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73. Информация, указанная в </w:t>
      </w:r>
      <w:hyperlink w:anchor="P434" w:history="1">
        <w:r>
          <w:rPr>
            <w:color w:val="0000FF"/>
          </w:rPr>
          <w:t>подпункте "з" пункта 62</w:t>
        </w:r>
      </w:hyperlink>
      <w:r>
        <w:t xml:space="preserve"> настоящего документа, раскрывается в течение 10 календарных дней со дня принятия органом исполнительной власти субъекта Российской Федерации решения о внесении изменений в инвестиционную программу.</w:t>
      </w:r>
    </w:p>
    <w:p w:rsidR="00A97D6C" w:rsidRDefault="00A97D6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7D6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7D6C" w:rsidRDefault="00A97D6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97D6C" w:rsidRDefault="00A97D6C">
            <w:pPr>
              <w:pStyle w:val="ConsPlusNormal"/>
              <w:jc w:val="both"/>
            </w:pPr>
            <w:r>
              <w:rPr>
                <w:color w:val="392C69"/>
              </w:rPr>
              <w:t>Срок, предусмотренный п. 74 в части раскрытия информации за I квартал 2020 года, переносится на 45 дней позже (</w:t>
            </w:r>
            <w:hyperlink r:id="rId62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30.04.2020 N 622).</w:t>
            </w:r>
          </w:p>
        </w:tc>
      </w:tr>
    </w:tbl>
    <w:p w:rsidR="00A97D6C" w:rsidRDefault="00A97D6C">
      <w:pPr>
        <w:pStyle w:val="ConsPlusNormal"/>
        <w:spacing w:before="280"/>
        <w:ind w:firstLine="540"/>
        <w:jc w:val="both"/>
      </w:pPr>
      <w:r>
        <w:t xml:space="preserve">74. Информация, указанная в </w:t>
      </w:r>
      <w:hyperlink w:anchor="P435" w:history="1">
        <w:r>
          <w:rPr>
            <w:color w:val="0000FF"/>
          </w:rPr>
          <w:t>пункте 63</w:t>
        </w:r>
      </w:hyperlink>
      <w:r>
        <w:t xml:space="preserve"> настоящего документа, раскрывается регулируемой организацией ежеквартально, в течение 30 календарных дней по истечении квартала, за который раскрывается информация.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75. Информация, указанная в </w:t>
      </w:r>
      <w:hyperlink w:anchor="P453" w:history="1">
        <w:r>
          <w:rPr>
            <w:color w:val="0000FF"/>
          </w:rPr>
          <w:t>пунктах 67</w:t>
        </w:r>
      </w:hyperlink>
      <w:r>
        <w:t xml:space="preserve"> и </w:t>
      </w:r>
      <w:hyperlink w:anchor="P454" w:history="1">
        <w:r>
          <w:rPr>
            <w:color w:val="0000FF"/>
          </w:rPr>
          <w:t>68</w:t>
        </w:r>
      </w:hyperlink>
      <w:r>
        <w:t xml:space="preserve"> настоящего документа, раскрывается регулируемой организацией в течение 10 календарных дней со дня подачи ею заявления об установлении тарифов в сфере горячего водоснабжения в орган исполнительной власти субъекта Российской Федерации в области государственного регулирования тарифов (орган местного самоуправления).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76. Информация, указанная в </w:t>
      </w:r>
      <w:hyperlink w:anchor="P382" w:history="1">
        <w:r>
          <w:rPr>
            <w:color w:val="0000FF"/>
          </w:rPr>
          <w:t>пункте 59</w:t>
        </w:r>
      </w:hyperlink>
      <w:r>
        <w:t xml:space="preserve"> настоящего документа, подлежит раскрытию в течение месяца со дня вступления в силу настоящего документа.</w:t>
      </w:r>
    </w:p>
    <w:p w:rsidR="00A97D6C" w:rsidRDefault="00A97D6C">
      <w:pPr>
        <w:pStyle w:val="ConsPlusNormal"/>
        <w:jc w:val="center"/>
      </w:pPr>
    </w:p>
    <w:p w:rsidR="00A97D6C" w:rsidRDefault="00A97D6C">
      <w:pPr>
        <w:pStyle w:val="ConsPlusTitle"/>
        <w:jc w:val="center"/>
        <w:outlineLvl w:val="1"/>
      </w:pPr>
      <w:r>
        <w:t>V. Порядок раскрытия информации по письменным запросам</w:t>
      </w:r>
    </w:p>
    <w:p w:rsidR="00A97D6C" w:rsidRDefault="00A97D6C">
      <w:pPr>
        <w:pStyle w:val="ConsPlusNormal"/>
        <w:jc w:val="center"/>
      </w:pPr>
    </w:p>
    <w:p w:rsidR="00A97D6C" w:rsidRDefault="00A97D6C">
      <w:pPr>
        <w:pStyle w:val="ConsPlusNormal"/>
        <w:ind w:firstLine="540"/>
        <w:jc w:val="both"/>
      </w:pPr>
      <w:r>
        <w:t>77. Информация, подлежащая раскрытию в соответствии с настоящим документом, предоставляется регулируемой организацией потребителю на основании письменного запроса о предоставлении информации.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78. Предоставление информации по письменному запросу осуществляется в течение 15 календарных дней со дня его поступления путем направления (в письменной форме) в адрес потребителя почтового отправления с уведомлением о вручении или выдачи лично потребителю по месту нахождения регулируемой организации.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79. Письменный запрос, поступивший в адрес регулируемой организации, подлежит регистрации в день его поступления с присвоением ему регистрационного номера.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80. В письменном запросе, подписанном потребителем, указываются регулируемая организация, в адрес которой направляется запрос, фамилия, имя, отчество (наименование юридического лица) потребителя, почтовый адрес, по которому должен быть направлен ответ, излагается суть заявления, проставляется дата, а также указывается способ получения информации (посредством почтового отправления или выдачи лично потребителю).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81. Регулируемые организации обязаны вести учет письменных запросов потребителей, а также хранить копии ответов на такие запросы в течение 3 лет.</w:t>
      </w:r>
    </w:p>
    <w:p w:rsidR="00A97D6C" w:rsidRDefault="00A97D6C">
      <w:pPr>
        <w:pStyle w:val="ConsPlusNormal"/>
        <w:jc w:val="center"/>
      </w:pPr>
    </w:p>
    <w:p w:rsidR="00A97D6C" w:rsidRDefault="00A97D6C">
      <w:pPr>
        <w:pStyle w:val="ConsPlusTitle"/>
        <w:jc w:val="center"/>
        <w:outlineLvl w:val="1"/>
      </w:pPr>
      <w:r>
        <w:t>VI. Стандарты раскрытия информации органами</w:t>
      </w:r>
    </w:p>
    <w:p w:rsidR="00A97D6C" w:rsidRDefault="00A97D6C">
      <w:pPr>
        <w:pStyle w:val="ConsPlusTitle"/>
        <w:jc w:val="center"/>
      </w:pPr>
      <w:r>
        <w:t>регулирования тарифов</w:t>
      </w:r>
    </w:p>
    <w:p w:rsidR="00A97D6C" w:rsidRDefault="00A97D6C">
      <w:pPr>
        <w:pStyle w:val="ConsPlusNormal"/>
        <w:jc w:val="center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A97D6C" w:rsidRDefault="00A97D6C">
      <w:pPr>
        <w:pStyle w:val="ConsPlusNormal"/>
        <w:jc w:val="center"/>
      </w:pPr>
    </w:p>
    <w:p w:rsidR="00A97D6C" w:rsidRDefault="00A97D6C">
      <w:pPr>
        <w:pStyle w:val="ConsPlusNormal"/>
        <w:ind w:firstLine="540"/>
        <w:jc w:val="both"/>
      </w:pPr>
      <w:r>
        <w:t xml:space="preserve">82. Федеральным органом исполнительной власти в области государственного </w:t>
      </w:r>
      <w:r>
        <w:lastRenderedPageBreak/>
        <w:t>регулирования тарифов подлежит раскрытию следующая информация: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39" w:name="P491"/>
      <w:bookmarkEnd w:id="39"/>
      <w:r>
        <w:t>а) наименование федерального органа исполнительной власти в области государственного регулирования тарифов, фамилия, имя и отчество руководителя;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40" w:name="P492"/>
      <w:bookmarkEnd w:id="40"/>
      <w:r>
        <w:t>б) дата, время и место проведения заседания правления федерального органа исполнительной власти в области государственного регулирования тарифов, на котором планируется рассмотрение дела об установлении регулируемых тарифов;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41" w:name="P493"/>
      <w:bookmarkEnd w:id="41"/>
      <w:r>
        <w:t>в) согласование (отказ в согласовании) решений органов исполнительной власти субъектов Российской Федерации в области государственного регулирования тарифов или органов местного самоуправления (далее - органы регулирования) о выборе метода доходности инвестированного капитала и об установлении долгосрочных параметров регулирования для регулируемых организаций, в том числе протоколы заседания правления по соответствующим решениям;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г) установление долгосрочных параметров регулирования тарифов органами регулирования (в случае если их установление предусмотрено выбранным методом регулирования);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д) отказ в рассмотрении обращений о согласовании решений органов регулирования о выборе метода доходности инвестированного капитала (с указанием причин отказа);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42" w:name="P496"/>
      <w:bookmarkEnd w:id="42"/>
      <w:r>
        <w:t>е) продление рассмотрения обращения о согласовании решений органов регулирования о выборе метода доходности инвестированного капитала (с указанием причин продления);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43" w:name="P497"/>
      <w:bookmarkEnd w:id="43"/>
      <w:r>
        <w:t>ж) информация, размещаемая регулируемыми организациями в информационно-аналитической системе в соответствии с настоящим документом;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44" w:name="P498"/>
      <w:bookmarkEnd w:id="44"/>
      <w:r>
        <w:t>з) информация, раскрываемая органами регулирования в соответствии с настоящим документом;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45" w:name="P499"/>
      <w:bookmarkEnd w:id="45"/>
      <w:r>
        <w:t>и) контактные данные федерального органа исполнительной власти в области государственного регулирования тарифов (местонахождение, почтовый адрес, справочные телефоны, адреса электронной почты, наименование официального сайта).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83. Информация, указанная в </w:t>
      </w:r>
      <w:hyperlink w:anchor="P49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499" w:history="1">
        <w:r>
          <w:rPr>
            <w:color w:val="0000FF"/>
          </w:rPr>
          <w:t>"и" пункта 82</w:t>
        </w:r>
      </w:hyperlink>
      <w:r>
        <w:t xml:space="preserve"> настоящего документа, раскрывается федеральным органом исполнительной власти в области государственного регулирования тарифов в течение 10 дней со дня ее изменения.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84. Информация, указанная в </w:t>
      </w:r>
      <w:hyperlink w:anchor="P492" w:history="1">
        <w:r>
          <w:rPr>
            <w:color w:val="0000FF"/>
          </w:rPr>
          <w:t>подпункте "б" пункта 82</w:t>
        </w:r>
      </w:hyperlink>
      <w:r>
        <w:t xml:space="preserve"> настоящего документа, раскрывается федеральным органом исполнительной власти в области государственного регулирования тарифов не позднее чем за 3 календарных дня до дня проведения указанным органом заседания правления.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85. Информация, указанная в </w:t>
      </w:r>
      <w:hyperlink w:anchor="P493" w:history="1">
        <w:r>
          <w:rPr>
            <w:color w:val="0000FF"/>
          </w:rPr>
          <w:t>подпунктах "в"</w:t>
        </w:r>
      </w:hyperlink>
      <w:r>
        <w:t xml:space="preserve"> - </w:t>
      </w:r>
      <w:hyperlink w:anchor="P496" w:history="1">
        <w:r>
          <w:rPr>
            <w:color w:val="0000FF"/>
          </w:rPr>
          <w:t>"е" пункта 82</w:t>
        </w:r>
      </w:hyperlink>
      <w:r>
        <w:t xml:space="preserve"> настоящего документа, раскрывается федеральным органом исполнительной власти в области государственного регулирования тарифов в течение 5 календарных дней со дня принятия соответствующего решения.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86. Информация, указанная в </w:t>
      </w:r>
      <w:hyperlink w:anchor="P497" w:history="1">
        <w:r>
          <w:rPr>
            <w:color w:val="0000FF"/>
          </w:rPr>
          <w:t>подпункте "ж" пункта 82</w:t>
        </w:r>
      </w:hyperlink>
      <w:r>
        <w:t xml:space="preserve"> настоящего документа, раскрывается федеральным органом исполнительной власти в области государственного регулирования тарифов в течение 20 календарных дней со дня размещения информации в информационно-аналитической системе.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87. Информация, указанная в </w:t>
      </w:r>
      <w:hyperlink w:anchor="P498" w:history="1">
        <w:r>
          <w:rPr>
            <w:color w:val="0000FF"/>
          </w:rPr>
          <w:t>подпункте "з" пункта 82</w:t>
        </w:r>
      </w:hyperlink>
      <w:r>
        <w:t xml:space="preserve"> настоящего документа, раскрывается федеральным органом исполнительной власти в области государственного регулирования тарифов в течение 10 календарных дней со дня получения им уведомлений, указанных в </w:t>
      </w:r>
      <w:hyperlink w:anchor="P55" w:history="1">
        <w:r>
          <w:rPr>
            <w:color w:val="0000FF"/>
          </w:rPr>
          <w:t>абзаце третьем пункта 4</w:t>
        </w:r>
      </w:hyperlink>
      <w:r>
        <w:t xml:space="preserve"> и </w:t>
      </w:r>
      <w:hyperlink w:anchor="P59" w:history="1">
        <w:r>
          <w:rPr>
            <w:color w:val="0000FF"/>
          </w:rPr>
          <w:t>абзаце третьем пункта 5</w:t>
        </w:r>
      </w:hyperlink>
      <w:r>
        <w:t xml:space="preserve"> настоящего документа.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lastRenderedPageBreak/>
        <w:t>88. Органом регулирования подлежит раскрытию следующая информация: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46" w:name="P506"/>
      <w:bookmarkEnd w:id="46"/>
      <w:r>
        <w:t>а) наименование органа регулирования, фамилия, имя и отчество руководителя;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47" w:name="P507"/>
      <w:bookmarkEnd w:id="47"/>
      <w:r>
        <w:t>б) перечень организаций, в отношении которых орган регулирования осуществляет регулирование тарифов в сфере водоснабжения и водоотведения;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48" w:name="P508"/>
      <w:bookmarkEnd w:id="48"/>
      <w:r>
        <w:t>в) дата, время и место проведения заседания правления (коллегии) органа регулирования, на котором планируется рассмотрение дел по вопросам установления тарифов в сфере водоснабжения и водоотведения;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49" w:name="P509"/>
      <w:bookmarkEnd w:id="49"/>
      <w:r>
        <w:t>г) принятые органом регулирования решения об установлении тарифов в сфере водоснабжения и водоотведения;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50" w:name="P510"/>
      <w:bookmarkEnd w:id="50"/>
      <w:r>
        <w:t>д) протокол заседания правления (коллегии) органа регулирования, оформленный в соответствии с требованиями, установленными основами ценообразования в сфере водоснабжения и водоотведения, утверждаемыми Правительством Российской Федерации;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51" w:name="P511"/>
      <w:bookmarkEnd w:id="51"/>
      <w:r>
        <w:t>е) контактные данные органа регулирования (место нахождения, почтовый адрес, справочные телефоны, адреса электронной почты, наименование официального сайта);</w:t>
      </w:r>
    </w:p>
    <w:p w:rsidR="00A97D6C" w:rsidRDefault="00A97D6C">
      <w:pPr>
        <w:pStyle w:val="ConsPlusNormal"/>
        <w:spacing w:before="220"/>
        <w:ind w:firstLine="540"/>
        <w:jc w:val="both"/>
      </w:pPr>
      <w:bookmarkStart w:id="52" w:name="P512"/>
      <w:bookmarkEnd w:id="52"/>
      <w:r>
        <w:t>ж) информация, раскрываемая регулируемыми организациями в информационно-аналитической системе в соответствии с настоящим документом.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89. Информация, указанная в </w:t>
      </w:r>
      <w:hyperlink w:anchor="P506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507" w:history="1">
        <w:r>
          <w:rPr>
            <w:color w:val="0000FF"/>
          </w:rPr>
          <w:t>"б"</w:t>
        </w:r>
      </w:hyperlink>
      <w:r>
        <w:t xml:space="preserve"> и </w:t>
      </w:r>
      <w:hyperlink w:anchor="P511" w:history="1">
        <w:r>
          <w:rPr>
            <w:color w:val="0000FF"/>
          </w:rPr>
          <w:t>"е" пункта 88</w:t>
        </w:r>
      </w:hyperlink>
      <w:r>
        <w:t xml:space="preserve"> настоящего документа, раскрывается органом регулирования в течение 10 дней со дня изменения информации.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90. Информация, указанная в </w:t>
      </w:r>
      <w:hyperlink w:anchor="P508" w:history="1">
        <w:r>
          <w:rPr>
            <w:color w:val="0000FF"/>
          </w:rPr>
          <w:t>подпункте "в" пункта 88</w:t>
        </w:r>
      </w:hyperlink>
      <w:r>
        <w:t xml:space="preserve"> настоящего документа, раскрывается органом регулирования не позднее чем за 3 календарных дня до дня проведения органом регулирования заседания правления (коллегии) по вопросам установления тарифов в сфере водоснабжения и водоотведения.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91. Информация, указанная в </w:t>
      </w:r>
      <w:hyperlink w:anchor="P509" w:history="1">
        <w:r>
          <w:rPr>
            <w:color w:val="0000FF"/>
          </w:rPr>
          <w:t>подпункте "г" пункта 88</w:t>
        </w:r>
      </w:hyperlink>
      <w:r>
        <w:t xml:space="preserve"> настоящего документа, раскрывается органом регулирования в течение 5 календарных дней со дня принятия соответствующего решения.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92. Информация, указанная в </w:t>
      </w:r>
      <w:hyperlink w:anchor="P510" w:history="1">
        <w:r>
          <w:rPr>
            <w:color w:val="0000FF"/>
          </w:rPr>
          <w:t>подпункте "д" пункта 88</w:t>
        </w:r>
      </w:hyperlink>
      <w:r>
        <w:t xml:space="preserve"> настоящего документа, раскрывается органом регулирования в течение 5 календарных дней со дня подписания соответствующего протокола.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 xml:space="preserve">93. Информация, указанная в </w:t>
      </w:r>
      <w:hyperlink w:anchor="P512" w:history="1">
        <w:r>
          <w:rPr>
            <w:color w:val="0000FF"/>
          </w:rPr>
          <w:t>подпункте "ж" пункта 88</w:t>
        </w:r>
      </w:hyperlink>
      <w:r>
        <w:t xml:space="preserve"> настоящего документа, раскрывается в течение 14 календарных дней со дня получения уведомления, направляемого регулируемой организацией, в соответствии с </w:t>
      </w:r>
      <w:hyperlink w:anchor="P75" w:history="1">
        <w:r>
          <w:rPr>
            <w:color w:val="0000FF"/>
          </w:rPr>
          <w:t>пунктом 10</w:t>
        </w:r>
      </w:hyperlink>
      <w:r>
        <w:t xml:space="preserve"> настоящего документа.</w:t>
      </w:r>
    </w:p>
    <w:p w:rsidR="00A97D6C" w:rsidRDefault="00A97D6C">
      <w:pPr>
        <w:pStyle w:val="ConsPlusNormal"/>
        <w:spacing w:before="220"/>
        <w:ind w:firstLine="540"/>
        <w:jc w:val="both"/>
      </w:pPr>
      <w:r>
        <w:t>94.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течение 10 календарных дней со дня их изменения.</w:t>
      </w:r>
    </w:p>
    <w:p w:rsidR="00A97D6C" w:rsidRDefault="00A97D6C">
      <w:pPr>
        <w:pStyle w:val="ConsPlusNormal"/>
        <w:ind w:firstLine="540"/>
        <w:jc w:val="both"/>
      </w:pPr>
    </w:p>
    <w:p w:rsidR="00A97D6C" w:rsidRDefault="00A97D6C">
      <w:pPr>
        <w:pStyle w:val="ConsPlusNormal"/>
        <w:ind w:firstLine="540"/>
        <w:jc w:val="both"/>
      </w:pPr>
    </w:p>
    <w:p w:rsidR="00A97D6C" w:rsidRDefault="00A97D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5F01" w:rsidRDefault="00A97D6C">
      <w:bookmarkStart w:id="53" w:name="_GoBack"/>
      <w:bookmarkEnd w:id="53"/>
    </w:p>
    <w:sectPr w:rsidR="00065F01" w:rsidSect="00C63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6C"/>
    <w:rsid w:val="00022334"/>
    <w:rsid w:val="008812F4"/>
    <w:rsid w:val="00A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236E2-F6F7-4787-B19F-059F6011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D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7D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7D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7D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7D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97D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97D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97D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145B36DF16BB9FE50CF4FA26712AF71EAE6BCC94AD783800F7A649C5AB7F185F55409239709FBB9E99F48700219011955412350F53966867ER8L" TargetMode="External"/><Relationship Id="rId18" Type="http://schemas.openxmlformats.org/officeDocument/2006/relationships/hyperlink" Target="consultantplus://offline/ref=5145B36DF16BB9FE50CF4FA26712AF71EBEDBFCF4BD783800F7A649C5AB7F185F55409239709F9B0E69F48700219011955412350F53966867ER8L" TargetMode="External"/><Relationship Id="rId26" Type="http://schemas.openxmlformats.org/officeDocument/2006/relationships/hyperlink" Target="consultantplus://offline/ref=5145B36DF16BB9FE50CF4FA26712AF71EAE4B3C94AD083800F7A649C5AB7F185F55409239709F9B0E49F48700219011955412350F53966867ER8L" TargetMode="External"/><Relationship Id="rId39" Type="http://schemas.openxmlformats.org/officeDocument/2006/relationships/hyperlink" Target="consultantplus://offline/ref=5145B36DF16BB9FE50CF4FA26712AF71EBE7B2CE44D383800F7A649C5AB7F185F55409239709F9B0E89F48700219011955412350F53966867ER8L" TargetMode="External"/><Relationship Id="rId21" Type="http://schemas.openxmlformats.org/officeDocument/2006/relationships/hyperlink" Target="consultantplus://offline/ref=5145B36DF16BB9FE50CF4FA26712AF71EBEDBFCF4BD783800F7A649C5AB7F185F55409239709F9B3E99F48700219011955412350F53966867ER8L" TargetMode="External"/><Relationship Id="rId34" Type="http://schemas.openxmlformats.org/officeDocument/2006/relationships/hyperlink" Target="consultantplus://offline/ref=5145B36DF16BB9FE50CF4FA26712AF71EBEDBFCF4BD783800F7A649C5AB7F185F55409239709F9B4E69F48700219011955412350F53966867ER8L" TargetMode="External"/><Relationship Id="rId42" Type="http://schemas.openxmlformats.org/officeDocument/2006/relationships/hyperlink" Target="consultantplus://offline/ref=5145B36DF16BB9FE50CF4FA26712AF71E8E1B2CD4CD483800F7A649C5AB7F185F55409239709F9B6E89F48700219011955412350F53966867ER8L" TargetMode="External"/><Relationship Id="rId47" Type="http://schemas.openxmlformats.org/officeDocument/2006/relationships/hyperlink" Target="consultantplus://offline/ref=5145B36DF16BB9FE50CF4FA26712AF71EBE7B2CE44D383800F7A649C5AB7F185F55409239709F9B3E39F48700219011955412350F53966867ER8L" TargetMode="External"/><Relationship Id="rId50" Type="http://schemas.openxmlformats.org/officeDocument/2006/relationships/hyperlink" Target="consultantplus://offline/ref=5145B36DF16BB9FE50CF4FA26712AF71EBE7B2CE44D383800F7A649C5AB7F185F55409239709F9B3E89F48700219011955412350F53966867ER8L" TargetMode="External"/><Relationship Id="rId55" Type="http://schemas.openxmlformats.org/officeDocument/2006/relationships/hyperlink" Target="consultantplus://offline/ref=5145B36DF16BB9FE50CF4FA26712AF71EBE7B2CE44D383800F7A649C5AB7F185F55409239709F9B2E19F48700219011955412350F53966867ER8L" TargetMode="External"/><Relationship Id="rId63" Type="http://schemas.openxmlformats.org/officeDocument/2006/relationships/hyperlink" Target="consultantplus://offline/ref=5145B36DF16BB9FE50CF4FA26712AF71EBEDBFCF4BD783800F7A649C5AB7F185F55409239709F9B7E49F48700219011955412350F53966867ER8L" TargetMode="External"/><Relationship Id="rId7" Type="http://schemas.openxmlformats.org/officeDocument/2006/relationships/hyperlink" Target="consultantplus://offline/ref=5145B36DF16BB9FE50CF4FA26712AF71EBE7B2CE44D383800F7A649C5AB7F185F55409239709F9B0E09F48700219011955412350F53966867ER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145B36DF16BB9FE50CF4FA26712AF71EAE1BAC04CDD83800F7A649C5AB7F185F55409239709F9B0E09F48700219011955412350F53966867ER8L" TargetMode="External"/><Relationship Id="rId20" Type="http://schemas.openxmlformats.org/officeDocument/2006/relationships/hyperlink" Target="consultantplus://offline/ref=5145B36DF16BB9FE50CF4FA26712AF71EBEDBFCF4BD783800F7A649C5AB7F185F55409239709F9B3E59F48700219011955412350F53966867ER8L" TargetMode="External"/><Relationship Id="rId29" Type="http://schemas.openxmlformats.org/officeDocument/2006/relationships/hyperlink" Target="consultantplus://offline/ref=5145B36DF16BB9FE50CF4FA26712AF71EBEDBFCF4BD783800F7A649C5AB7F185F55409239709F9B5E09F48700219011955412350F53966867ER8L" TargetMode="External"/><Relationship Id="rId41" Type="http://schemas.openxmlformats.org/officeDocument/2006/relationships/hyperlink" Target="consultantplus://offline/ref=5145B36DF16BB9FE50CF4FA26712AF71EAE1BAC04CDD83800F7A649C5AB7F185F55409239709F9B0E09F48700219011955412350F53966867ER8L" TargetMode="External"/><Relationship Id="rId54" Type="http://schemas.openxmlformats.org/officeDocument/2006/relationships/hyperlink" Target="consultantplus://offline/ref=5145B36DF16BB9FE50CF4FA26712AF71EBEDBFCF4BD783800F7A649C5AB7F185F55409239709F9B7E29F48700219011955412350F53966867ER8L" TargetMode="External"/><Relationship Id="rId62" Type="http://schemas.openxmlformats.org/officeDocument/2006/relationships/hyperlink" Target="consultantplus://offline/ref=5145B36DF16BB9FE50CF4FA26712AF71EAE1BAC04CDD83800F7A649C5AB7F185F55409239709F9B0E09F48700219011955412350F53966867ER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145B36DF16BB9FE50CF4FA26712AF71EBEDBFC04AD683800F7A649C5AB7F185F55409239709F9B1E89F48700219011955412350F53966867ER8L" TargetMode="External"/><Relationship Id="rId11" Type="http://schemas.openxmlformats.org/officeDocument/2006/relationships/hyperlink" Target="consultantplus://offline/ref=5145B36DF16BB9FE50CF4FA26712AF71EAE0B2C948D283800F7A649C5AB7F185F55409239709FDB8E59F48700219011955412350F53966867ER8L" TargetMode="External"/><Relationship Id="rId24" Type="http://schemas.openxmlformats.org/officeDocument/2006/relationships/hyperlink" Target="consultantplus://offline/ref=5145B36DF16BB9FE50CF4FA26712AF71EBEDBFCF4BD783800F7A649C5AB7F185F55409239709F9B2E39F48700219011955412350F53966867ER8L" TargetMode="External"/><Relationship Id="rId32" Type="http://schemas.openxmlformats.org/officeDocument/2006/relationships/hyperlink" Target="consultantplus://offline/ref=5145B36DF16BB9FE50CF4FA26712AF71EBEDBFCF4BD783800F7A649C5AB7F185F55409239709F9B5E99F48700219011955412350F53966867ER8L" TargetMode="External"/><Relationship Id="rId37" Type="http://schemas.openxmlformats.org/officeDocument/2006/relationships/hyperlink" Target="consultantplus://offline/ref=5145B36DF16BB9FE50CF4FA26712AF71EBE7B2CE44D383800F7A649C5AB7F185F55409239709F9B0E59F48700219011955412350F53966867ER8L" TargetMode="External"/><Relationship Id="rId40" Type="http://schemas.openxmlformats.org/officeDocument/2006/relationships/hyperlink" Target="consultantplus://offline/ref=5145B36DF16BB9FE50CF4FA26712AF71EAE1BAC04CDD83800F7A649C5AB7F185F55409239709F9B0E09F48700219011955412350F53966867ER8L" TargetMode="External"/><Relationship Id="rId45" Type="http://schemas.openxmlformats.org/officeDocument/2006/relationships/hyperlink" Target="consultantplus://offline/ref=5145B36DF16BB9FE50CF4FA26712AF71EBEDBFCF4BD783800F7A649C5AB7F185F55409239709F9B7E19F48700219011955412350F53966867ER8L" TargetMode="External"/><Relationship Id="rId53" Type="http://schemas.openxmlformats.org/officeDocument/2006/relationships/hyperlink" Target="consultantplus://offline/ref=5145B36DF16BB9FE50CF4FA26712AF71E8E1B2CD4CD483800F7A649C5AB7F185F55409239709F9B6E89F48700219011955412350F53966867ER8L" TargetMode="External"/><Relationship Id="rId58" Type="http://schemas.openxmlformats.org/officeDocument/2006/relationships/hyperlink" Target="consultantplus://offline/ref=5145B36DF16BB9FE50CF4FA26712AF71EBE7B2CE44D383800F7A649C5AB7F185F55409239709F9B2E59F48700219011955412350F53966867ER8L" TargetMode="External"/><Relationship Id="rId5" Type="http://schemas.openxmlformats.org/officeDocument/2006/relationships/hyperlink" Target="consultantplus://offline/ref=5145B36DF16BB9FE50CF4FA26712AF71EAE6BCC94AD783800F7A649C5AB7F185F55409239709FBB9E99F48700219011955412350F53966867ER8L" TargetMode="External"/><Relationship Id="rId15" Type="http://schemas.openxmlformats.org/officeDocument/2006/relationships/hyperlink" Target="consultantplus://offline/ref=5145B36DF16BB9FE50CF4FA26712AF71EBEDBFCF4BD783800F7A649C5AB7F185F55409239709F9B0E59F48700219011955412350F53966867ER8L" TargetMode="External"/><Relationship Id="rId23" Type="http://schemas.openxmlformats.org/officeDocument/2006/relationships/hyperlink" Target="consultantplus://offline/ref=5145B36DF16BB9FE50CF4FA26712AF71EAE6BCC94AD783800F7A649C5AB7F185F55409239709FBB9E99F48700219011955412350F53966867ER8L" TargetMode="External"/><Relationship Id="rId28" Type="http://schemas.openxmlformats.org/officeDocument/2006/relationships/hyperlink" Target="consultantplus://offline/ref=5145B36DF16BB9FE50CF4FA26712AF71EBEDBFCF4BD783800F7A649C5AB7F185F55409239709F9B2E99F48700219011955412350F53966867ER8L" TargetMode="External"/><Relationship Id="rId36" Type="http://schemas.openxmlformats.org/officeDocument/2006/relationships/hyperlink" Target="consultantplus://offline/ref=5145B36DF16BB9FE50CF4FA26712AF71EBE7B2CE44D383800F7A649C5AB7F185F55409239709F9B0E49F48700219011955412350F53966867ER8L" TargetMode="External"/><Relationship Id="rId49" Type="http://schemas.openxmlformats.org/officeDocument/2006/relationships/hyperlink" Target="consultantplus://offline/ref=5145B36DF16BB9FE50CF4FA26712AF71EBE7B2CE44D383800F7A649C5AB7F185F55409239709F9B3E59F48700219011955412350F53966867ER8L" TargetMode="External"/><Relationship Id="rId57" Type="http://schemas.openxmlformats.org/officeDocument/2006/relationships/hyperlink" Target="consultantplus://offline/ref=5145B36DF16BB9FE50CF4FA26712AF71EBE7B2CE44D383800F7A649C5AB7F185F55409239709F9B2E49F48700219011955412350F53966867ER8L" TargetMode="External"/><Relationship Id="rId61" Type="http://schemas.openxmlformats.org/officeDocument/2006/relationships/hyperlink" Target="consultantplus://offline/ref=5145B36DF16BB9FE50CF4FA26712AF71EAE1BAC04CDD83800F7A649C5AB7F185F55409239709F9B0E09F48700219011955412350F53966867ER8L" TargetMode="External"/><Relationship Id="rId10" Type="http://schemas.openxmlformats.org/officeDocument/2006/relationships/hyperlink" Target="consultantplus://offline/ref=5145B36DF16BB9FE50CF4FA26712AF71EAE0B2C948D283800F7A649C5AB7F185F55409239709F9B6E49F48700219011955412350F53966867ER8L" TargetMode="External"/><Relationship Id="rId19" Type="http://schemas.openxmlformats.org/officeDocument/2006/relationships/hyperlink" Target="consultantplus://offline/ref=5145B36DF16BB9FE50CF4FA26712AF71EBEDBFCF4BD783800F7A649C5AB7F185F55409239709F9B3E29F48700219011955412350F53966867ER8L" TargetMode="External"/><Relationship Id="rId31" Type="http://schemas.openxmlformats.org/officeDocument/2006/relationships/hyperlink" Target="consultantplus://offline/ref=5145B36DF16BB9FE50CF4FA26712AF71EBEDBFCF4BD783800F7A649C5AB7F185F55409239709F9B5E69F48700219011955412350F53966867ER8L" TargetMode="External"/><Relationship Id="rId44" Type="http://schemas.openxmlformats.org/officeDocument/2006/relationships/hyperlink" Target="consultantplus://offline/ref=5145B36DF16BB9FE50CF4FA26712AF71EBEDBFCF4BD783800F7A649C5AB7F185F55409239709F9B7E09F48700219011955412350F53966867ER8L" TargetMode="External"/><Relationship Id="rId52" Type="http://schemas.openxmlformats.org/officeDocument/2006/relationships/hyperlink" Target="consultantplus://offline/ref=5145B36DF16BB9FE50CF4FA26712AF71EAE1BAC04CDD83800F7A649C5AB7F185F55409239709F9B0E09F48700219011955412350F53966867ER8L" TargetMode="External"/><Relationship Id="rId60" Type="http://schemas.openxmlformats.org/officeDocument/2006/relationships/hyperlink" Target="consultantplus://offline/ref=5145B36DF16BB9FE50CF4FA26712AF71EBE7B2CE44D383800F7A649C5AB7F185F55409239709F9B2E89F48700219011955412350F53966867ER8L" TargetMode="External"/><Relationship Id="rId65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145B36DF16BB9FE50CF4FA26712AF71EAE1BAC04CDD83800F7A649C5AB7F185F55409239709F9B0E09F48700219011955412350F53966867ER8L" TargetMode="External"/><Relationship Id="rId14" Type="http://schemas.openxmlformats.org/officeDocument/2006/relationships/hyperlink" Target="consultantplus://offline/ref=5145B36DF16BB9FE50CF4FA26712AF71EBE7B2CE44D383800F7A649C5AB7F185F55409239709F9B0E09F48700219011955412350F53966867ER8L" TargetMode="External"/><Relationship Id="rId22" Type="http://schemas.openxmlformats.org/officeDocument/2006/relationships/hyperlink" Target="consultantplus://offline/ref=5145B36DF16BB9FE50CF4FA26712AF71EAE7B8CD4ED083800F7A649C5AB7F185F55409239709F9B0E09F48700219011955412350F53966867ER8L" TargetMode="External"/><Relationship Id="rId27" Type="http://schemas.openxmlformats.org/officeDocument/2006/relationships/hyperlink" Target="consultantplus://offline/ref=5145B36DF16BB9FE50CF4FA26712AF71EBEDBFCF4BD783800F7A649C5AB7F185F55409239709F9B2E79F48700219011955412350F53966867ER8L" TargetMode="External"/><Relationship Id="rId30" Type="http://schemas.openxmlformats.org/officeDocument/2006/relationships/hyperlink" Target="consultantplus://offline/ref=5145B36DF16BB9FE50CF4FA26712AF71EBEDBFCF4BD783800F7A649C5AB7F185F55409239709F9B5E49F48700219011955412350F53966867ER8L" TargetMode="External"/><Relationship Id="rId35" Type="http://schemas.openxmlformats.org/officeDocument/2006/relationships/hyperlink" Target="consultantplus://offline/ref=5145B36DF16BB9FE50CF4FA26712AF71EBE7B2CE44D383800F7A649C5AB7F185F55409239709F9B0E29F48700219011955412350F53966867ER8L" TargetMode="External"/><Relationship Id="rId43" Type="http://schemas.openxmlformats.org/officeDocument/2006/relationships/hyperlink" Target="consultantplus://offline/ref=5145B36DF16BB9FE50CF4FA26712AF71EBEDBFCF4BD783800F7A649C5AB7F185F55409239709F9B4E89F48700219011955412350F53966867ER8L" TargetMode="External"/><Relationship Id="rId48" Type="http://schemas.openxmlformats.org/officeDocument/2006/relationships/hyperlink" Target="consultantplus://offline/ref=5145B36DF16BB9FE50CF4FA26712AF71EBE7B2CE44D383800F7A649C5AB7F185F55409239709F9B3E49F48700219011955412350F53966867ER8L" TargetMode="External"/><Relationship Id="rId56" Type="http://schemas.openxmlformats.org/officeDocument/2006/relationships/hyperlink" Target="consultantplus://offline/ref=5145B36DF16BB9FE50CF4FA26712AF71EBE7B2CE44D383800F7A649C5AB7F185F55409239709F9B2E39F48700219011955412350F53966867ER8L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5145B36DF16BB9FE50CF4FA26712AF71EBEDBFCF4BD783800F7A649C5AB7F185F55409239709F9B0E59F48700219011955412350F53966867ER8L" TargetMode="External"/><Relationship Id="rId51" Type="http://schemas.openxmlformats.org/officeDocument/2006/relationships/hyperlink" Target="consultantplus://offline/ref=5145B36DF16BB9FE50CF4FA26712AF71EAE1BAC04CDD83800F7A649C5AB7F185F55409239709F9B0E09F48700219011955412350F53966867ER8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145B36DF16BB9FE50CF4FA26712AF71EBEDBFC04AD683800F7A649C5AB7F185F55409239709F9B1E89F48700219011955412350F53966867ER8L" TargetMode="External"/><Relationship Id="rId17" Type="http://schemas.openxmlformats.org/officeDocument/2006/relationships/hyperlink" Target="consultantplus://offline/ref=5145B36DF16BB9FE50CF4FA26712AF71EAE4B3C94AD083800F7A649C5AB7F185F5540923970CF1B9E69F48700219011955412350F53966867ER8L" TargetMode="External"/><Relationship Id="rId25" Type="http://schemas.openxmlformats.org/officeDocument/2006/relationships/hyperlink" Target="consultantplus://offline/ref=5145B36DF16BB9FE50CF4FA26712AF71EBEDBFCF4BD783800F7A649C5AB7F185F55409239709F9B2E69F48700219011955412350F53966867ER8L" TargetMode="External"/><Relationship Id="rId33" Type="http://schemas.openxmlformats.org/officeDocument/2006/relationships/hyperlink" Target="consultantplus://offline/ref=5145B36DF16BB9FE50CF4FA26712AF71E8E1B2CD4CD483800F7A649C5AB7F185F55409239709F9B6E89F48700219011955412350F53966867ER8L" TargetMode="External"/><Relationship Id="rId38" Type="http://schemas.openxmlformats.org/officeDocument/2006/relationships/hyperlink" Target="consultantplus://offline/ref=5145B36DF16BB9FE50CF4FA26712AF71EBE7B2CE44D383800F7A649C5AB7F185F55409239709F9B0E69F48700219011955412350F53966867ER8L" TargetMode="External"/><Relationship Id="rId46" Type="http://schemas.openxmlformats.org/officeDocument/2006/relationships/hyperlink" Target="consultantplus://offline/ref=5145B36DF16BB9FE50CF4FA26712AF71EBE7B2CE44D383800F7A649C5AB7F185F55409239709F9B3E19F48700219011955412350F53966867ER8L" TargetMode="External"/><Relationship Id="rId59" Type="http://schemas.openxmlformats.org/officeDocument/2006/relationships/hyperlink" Target="consultantplus://offline/ref=5145B36DF16BB9FE50CF4FA26712AF71EBE7B2CE44D383800F7A649C5AB7F185F55409239709F9B2E69F48700219011955412350F53966867ER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13019</Words>
  <Characters>74210</Characters>
  <Application>Microsoft Office Word</Application>
  <DocSecurity>0</DocSecurity>
  <Lines>618</Lines>
  <Paragraphs>174</Paragraphs>
  <ScaleCrop>false</ScaleCrop>
  <Company>SPecialiST RePack</Company>
  <LinksUpToDate>false</LinksUpToDate>
  <CharactersWithSpaces>87055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Параныч</dc:creator>
  <cp:keywords/>
  <dc:description/>
  <cp:lastModifiedBy>Иван Параныч</cp:lastModifiedBy>
  <cp:revision>1</cp:revision>
  <dcterms:created xsi:type="dcterms:W3CDTF">2020-06-11T11:17:00Z</dcterms:created>
  <dcterms:modified xsi:type="dcterms:W3CDTF">2020-06-11T11:18:00Z</dcterms:modified>
</cp:coreProperties>
</file>